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Rule="auto"/>
        <w:jc w:val="center"/>
        <w:rPr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   Паспорт «зелёной» инвестиционной площадки  № 14</w:t>
      </w:r>
    </w:p>
    <w:p w:rsidR="00000000" w:rsidDel="00000000" w:rsidP="00000000" w:rsidRDefault="00000000" w:rsidRPr="00000000" w14:paraId="00000002">
      <w:pPr>
        <w:spacing w:after="0" w:before="0" w:lineRule="auto"/>
        <w:jc w:val="center"/>
        <w:rPr>
          <w:b w:val="1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 для  размещения  промышленного </w:t>
      </w:r>
      <w:r w:rsidDel="00000000" w:rsidR="00000000" w:rsidRPr="00000000">
        <w:rPr>
          <w:b w:val="1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производства </w:t>
      </w:r>
    </w:p>
    <w:p w:rsidR="00000000" w:rsidDel="00000000" w:rsidP="00000000" w:rsidRDefault="00000000" w:rsidRPr="00000000" w14:paraId="00000003">
      <w:pPr>
        <w:spacing w:after="0" w:before="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Волжское с/п, Заволжский  район,  Ивановская  область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38.0" w:type="dxa"/>
        <w:jc w:val="left"/>
        <w:tblInd w:w="0.0" w:type="dxa"/>
        <w:tblLayout w:type="fixed"/>
        <w:tblLook w:val="0000"/>
      </w:tblPr>
      <w:tblGrid>
        <w:gridCol w:w="3192"/>
        <w:gridCol w:w="7146"/>
        <w:tblGridChange w:id="0">
          <w:tblGrid>
            <w:gridCol w:w="3192"/>
            <w:gridCol w:w="7146"/>
          </w:tblGrid>
        </w:tblGridChange>
      </w:tblGrid>
      <w:t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before="0" w:lineRule="auto"/>
              <w:rPr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Класс объекта 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before="0" w:lineRule="auto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Земельный участок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before="0" w:lineRule="auto"/>
              <w:rPr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Кадастровая стоимость участка (руб.)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jc w:val="both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6179345,59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before="0" w:lineRule="auto"/>
              <w:rPr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Категория земель(формулировка в соответствии с Земельным Кодексом РФ)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  <w:p w:rsidR="00000000" w:rsidDel="00000000" w:rsidP="00000000" w:rsidRDefault="00000000" w:rsidRPr="00000000" w14:paraId="0000000B">
            <w:pPr>
              <w:rPr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Rule="auto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Назначение земельного участка (промышленное, жилищное, общественное, сельскохозяйственное использование или любое)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промышленное</w:t>
            </w:r>
          </w:p>
        </w:tc>
      </w:tr>
      <w:t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before="0" w:lineRule="auto"/>
              <w:rPr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Описание земельного участка (форма, рельеф и т.п.)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Почва — суглинок</w:t>
            </w:r>
          </w:p>
          <w:p w:rsidR="00000000" w:rsidDel="00000000" w:rsidP="00000000" w:rsidRDefault="00000000" w:rsidRPr="00000000" w14:paraId="00000010">
            <w:pPr>
              <w:rPr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Уровень грунтовых вод - определяется изысканиями</w:t>
            </w:r>
          </w:p>
          <w:p w:rsidR="00000000" w:rsidDel="00000000" w:rsidP="00000000" w:rsidRDefault="00000000" w:rsidRPr="00000000" w14:paraId="00000011">
            <w:pPr>
              <w:rPr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Глубина промерзания грунта - не более 1,7 м</w:t>
            </w:r>
          </w:p>
          <w:p w:rsidR="00000000" w:rsidDel="00000000" w:rsidP="00000000" w:rsidRDefault="00000000" w:rsidRPr="00000000" w14:paraId="00000012">
            <w:pPr>
              <w:rPr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Влияние карста на строительство и эксплуатацию зданий (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да/нет</w:t>
            </w: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) нет</w:t>
            </w:r>
          </w:p>
          <w:p w:rsidR="00000000" w:rsidDel="00000000" w:rsidP="00000000" w:rsidRDefault="00000000" w:rsidRPr="00000000" w14:paraId="00000013">
            <w:pPr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Рельеф площадки - спокойный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Rule="auto"/>
              <w:rPr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Площадь (га)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color w:val="00000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3,72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Rule="auto"/>
              <w:rPr>
                <w:sz w:val="24"/>
                <w:szCs w:val="24"/>
                <w:highlight w:val="black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u w:val="single"/>
                <w:vertAlign w:val="baseline"/>
                <w:rtl w:val="0"/>
              </w:rPr>
              <w:t xml:space="preserve">Описание местоположение объекта</w:t>
            </w: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Rule="auto"/>
              <w:jc w:val="both"/>
              <w:rPr>
                <w:sz w:val="24"/>
                <w:szCs w:val="24"/>
                <w:highlight w:val="black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Rule="auto"/>
              <w:rPr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Район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both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Заволжский район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Rule="auto"/>
              <w:rPr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Населенный пункт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Rule="auto"/>
              <w:jc w:val="both"/>
              <w:rPr>
                <w:color w:val="00000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Ивановская область, Заволжский район, примерно в 450 м по направлению на северо-запад от с. Придорожный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Rule="auto"/>
              <w:rPr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u w:val="single"/>
                <w:vertAlign w:val="baseline"/>
                <w:rtl w:val="0"/>
              </w:rPr>
              <w:t xml:space="preserve">Собственник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Rule="auto"/>
              <w:jc w:val="both"/>
              <w:rPr>
                <w:color w:val="00000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Государственная не разграниченная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Rule="auto"/>
              <w:rPr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u w:val="single"/>
                <w:vertAlign w:val="baseline"/>
                <w:rtl w:val="0"/>
              </w:rPr>
              <w:t xml:space="preserve">Контактное лицо</w:t>
            </w: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 (Ф.И.О.)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Rule="auto"/>
              <w:jc w:val="both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Глава Заволжского муниципального района — Потанин  Андрей Валерьевич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Rule="auto"/>
              <w:rPr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Координаты для контакта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155410, Ивановская область, г. Заволжск, ул. Мира, д.7  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color w:val="00000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Телефон:  8 (49333) </w:t>
            </w: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6-00-48 (доб.131)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Rule="auto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u w:val="single"/>
                <w:vertAlign w:val="baseline"/>
                <w:rtl w:val="0"/>
              </w:rPr>
              <w:t xml:space="preserve">Первичное назначение объекта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  <w:color w:val="00000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before="0" w:lineRule="auto"/>
              <w:rPr>
                <w:b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u w:val="single"/>
                <w:vertAlign w:val="baseline"/>
                <w:rtl w:val="0"/>
              </w:rPr>
              <w:t xml:space="preserve">Возможное направление использования участка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Rule="auto"/>
              <w:jc w:val="left"/>
              <w:rPr>
                <w:color w:val="00000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b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Для размещения промышленных объектов (для строительства промышленного объекта по производству синтетических смол и формалина)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Rule="auto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u w:val="single"/>
                <w:vertAlign w:val="baseline"/>
                <w:rtl w:val="0"/>
              </w:rPr>
              <w:t xml:space="preserve">Инженерные коммуникации</w:t>
            </w: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before="0" w:lineRule="auto"/>
              <w:jc w:val="both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Rule="auto"/>
              <w:rPr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Водопровод (наличие, возможность подключения,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расстояние до точки подключения</w:t>
            </w: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, возможность бурения скважин)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Rule="auto"/>
              <w:jc w:val="both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Отсутствует. Возможно бурение скважины, проведение технического водопровода из р. Волга — 1,8 км, проведение резервного водопровода из городских водопроводных сетей г. Заволжск — 1,5 км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before="0" w:lineRule="auto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Электроэнергия (имеющаяся мощность в наличии, возможность подключения,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расстояние до точки подключения</w:t>
            </w: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)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Rule="auto"/>
              <w:jc w:val="both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Возможно подключение к существующим электрическим сетям: основной вариант-0,2 км, резервная линия-1,7 км</w:t>
            </w:r>
          </w:p>
        </w:tc>
      </w:tr>
      <w:t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Rule="auto"/>
              <w:rPr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Отопление (состояние, возможность подключения,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расстояние до точки подключения</w:t>
            </w: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before="0" w:lineRule="auto"/>
              <w:jc w:val="both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Отсутствует.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before="0" w:lineRule="auto"/>
              <w:rPr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Газ (имеющаяся мощность в наличии, возможность подключения,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расстояние до точки подключения</w:t>
            </w: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Rule="auto"/>
              <w:jc w:val="both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Возможно подключение газа (природный магистральный) при разработке и согласовании технических условий. Расстояние до ПГБ газопровода1,5 км.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before="0" w:lineRule="auto"/>
              <w:rPr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Канализация (состояние, возможность подключения,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расстояние до точки подключения</w:t>
            </w: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before="0" w:lineRule="auto"/>
              <w:jc w:val="both"/>
              <w:rPr>
                <w:color w:val="00000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Отсутствует. Возможно строительство локальных очистных сооружений</w:t>
            </w: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, подключение к канализации в городской коллектор-1,5 км (при получении необходимой документации).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before="0" w:lineRule="auto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u w:val="single"/>
                <w:vertAlign w:val="baseline"/>
                <w:rtl w:val="0"/>
              </w:rPr>
              <w:t xml:space="preserve">Подъездные пути</w:t>
            </w: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before="0" w:lineRule="auto"/>
              <w:jc w:val="both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Rule="auto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Собственные подъездные пути (имеются, асфальтная или грунтовая дорога, по пересечённой местности, отсутствуют)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Rule="auto"/>
              <w:jc w:val="both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Дорога из железо-бетонных плит.</w:t>
            </w:r>
          </w:p>
        </w:tc>
      </w:tr>
      <w:t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before="0" w:lineRule="auto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Собственная железнодорожная ветка (имеется, отсутствует)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before="0" w:lineRule="auto"/>
              <w:jc w:val="both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Отсутствует</w:t>
            </w:r>
          </w:p>
        </w:tc>
      </w:tr>
      <w:t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before="0" w:lineRule="auto"/>
              <w:rPr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Расстояние до основных автомагистралей, наименование автомагистралей (км)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Rule="auto"/>
              <w:jc w:val="both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Расстояние до прочих автомагистралей: до мостового перехода через р. Волга-3 км, до автодороги Заволжск-Колшево-0,5 км, до автодороги Заволжск-Кострома — 3,5 км.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before="0" w:lineRule="auto"/>
              <w:rPr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Расстояние до ближайшей ж/д станции (км)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1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0,4 км до ж/д станции Первушино-Заволжск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before="0" w:lineRule="auto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Расстояние до возможной точки врезки в ж/д пути (км)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ind w:left="118" w:right="0" w:firstLine="0"/>
              <w:jc w:val="both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0,4 км</w:t>
            </w:r>
          </w:p>
        </w:tc>
      </w:tr>
      <w:t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before="0" w:lineRule="auto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Расстояние до ближайшего жилья (км)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before="0" w:lineRule="auto"/>
              <w:ind w:left="118" w:right="0" w:firstLine="0"/>
              <w:jc w:val="both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1 км</w:t>
            </w:r>
          </w:p>
        </w:tc>
      </w:tr>
      <w:t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Картографические материалы (карта расположения объекта на местности, либо кадастровый план территории) по возможности кадастровые выписки(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Формат JPG)</w:t>
            </w:r>
          </w:p>
          <w:p w:rsidR="00000000" w:rsidDel="00000000" w:rsidP="00000000" w:rsidRDefault="00000000" w:rsidRPr="00000000" w14:paraId="00000042">
            <w:pPr>
              <w:spacing w:after="0" w:before="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jc w:val="both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both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both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both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before="0" w:lineRule="auto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Фотография объекта (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Формат JPG)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jc w:val="both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both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spacing w:after="0" w:before="0" w:lineRule="auto"/>
              <w:rPr>
                <w:color w:val="00000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u w:val="single"/>
                <w:vertAlign w:val="baseline"/>
                <w:rtl w:val="0"/>
              </w:rPr>
              <w:t xml:space="preserve">Юридическая документация 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spacing w:after="0" w:before="0" w:lineRule="auto"/>
              <w:jc w:val="both"/>
              <w:rPr>
                <w:color w:val="00000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before="0" w:lineRule="auto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Наименование и номер документа (договор аренды, свидетельство о праве собственности)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</w:tr>
      <w:t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before="0" w:lineRule="auto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Вид права 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</w:tr>
      <w:t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before="0" w:lineRule="auto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Обременения 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</w:tr>
      <w:t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before="0" w:lineRule="auto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Процент готовности (наличие или стадия готовности землеустроительной документации)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Участок сформирован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кадастровый номер — 37:04:030810:336</w:t>
            </w:r>
          </w:p>
        </w:tc>
      </w:tr>
      <w:t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Rule="auto"/>
              <w:rPr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Предполагаемая форма участия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jc w:val="both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Приобретение в собственность или заключение договора аренды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before="0" w:lineRule="auto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Дополнительные сведения (длительность прохождения административных процедур и т.п.)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before="0" w:lineRule="auto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Дата подготовки сведений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20.08.2021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280" w:before="280" w:lineRule="auto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02" w:top="720" w:left="567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