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Паспорт «коричневой» площадки: нежилое здание школы Лухского муниципального района, с. Благовещенье, ул. Школьная, д.5.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Style w:val="a3"/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61"/>
        <w:gridCol w:w="5811"/>
      </w:tblGrid>
      <w:tr>
        <w:trPr>
          <w:trHeight w:val="1266" w:hRule="atLeast"/>
        </w:trPr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Неиспользуемое здание, сооружение или незавершенное строительство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Нежилое здание школы Луский район, с. Благовещенье, ул. Школьная, дом 5 с кадастровым номером 37:10:020506:399 площадью 760,8 кв. м. с одновременным отчуждением земельного участка с кадастровым номером 37:10:020506:114 площадью  9578 кв. м, на котором расположено указанное имущество.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Класс объекта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нежилое здание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Инвентаризационная оценка (руб.)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Кадастровая стоимость здания,  руб.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7644236,81 рублей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Год постройки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1961 год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объекта (первичное назначение)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Нежилое здание, земли населенных пунктов  назначение: «для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размещения объекта начального, общего образования»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, 1  этажное.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Возможное направление использования:  для размещения объектов предпринимательской деятельности.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Общая площадь (кв. м)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 w:hanging="0"/>
              <w:jc w:val="both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Нежилое здание с кадастровым номером 37:10:020506:399 площадью 760,8 кв. м.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Длина (м)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55 м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Ширина (м)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18 м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Высота (м)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Площадь примыкающей площадки, га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9578 кв. м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Описание местоположения объекта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Объект расположен в северо-западной  части села Благовещенье.  Расстояние до районного центра – п. Лух 10 км.  Объект находится на  удалении 70 метров от асфальтовой дороги Лух – Кинешма. На расстоянии 200 метров протекает река Добрица.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Адресная часть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Ивановская область, Лухский район, с.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Благовещенье, ул. Школьная, дом 5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Площадь земельного участка, кв.м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9578 кв.м, земли населенных пунктов  назначение: «для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размещения объекта начального, общего образования»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Собственник (принадлежность) объекта)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Лухский муниципальный район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Контактное лицо (Ф.И.О.)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Белоусова Ольга Николаевна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Координаты для контакта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п. Лух, ул Октябрьская, дом 4, 1 этаж, кабинеты 1,2,5  Телефон: 8(49344)21494; ok-komitet@yandex.ru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Описание конструкций объектов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Основное здание: Фундамент ленточный. Стены  из красного кирпича. Полы дощатые, в большинстве помещений покрыты линолеумом. Крыша покрыта кровельным железом. Оконные проемы – в большинстве помещений – 2-е двустворные рамы.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Этажность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 этажное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Материалы стен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Красный кирпич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Фотографии, схемы, планы помещений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Имеются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Инженерные коммуникации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Водопровод (состояние, имеется, есть возможность подключения, расстояние от точки подключения)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Центральное холодное водоснабжение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Электроэнергия (мощность в наличии, возможность подключения расстояние от точки подключения)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Подведено напряжение 380 В.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Отопление (состояние, имеется, есть возможность подключения, расстояние от точки подключения)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Имеется локальная система отопления.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Газ (мощность в наличии, возможность подключения расстояние от точки подключения)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Возможность подключения 12 м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Канализация (состояние, возможность подключения, расстояние от точки подключения)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Имеется локальная система.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Подъездные пути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Наличие собственных подъездных путей (имеются асфальтная или грунтовая дорога, отсутствует)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Подъездная дорога грунтовая на  удалении 70 метров от а/д  Лух – Кинешма с  асфальтовым покрытием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Наличие собственной железнодорожной ветки (имеется, отсутствует)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Отсутствует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Расстояние от основных магистралей, наименование автомагистралей (км)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 удалении 70 метров от а/д  Лух – Кинешма с  асфальтовым покрытием, на расстоянии 250 метров от а/д Гордяковка- Лух-Чадуево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Расстояние от ж/д станции (км)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46 км, г. Вичуга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Расстояние от ближайшего жилья (км)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60 м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Возможность расширения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Имеется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Возможность обособления территории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Имеется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Юридическая документация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Вид права на объект и наличие правоустанавливающей документации на земельный участок под объектом (желательно приложить выписки из ГЗК, либо КПТ)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Собственность, № 37:10:020506:114-37/039/2019-1 от 31.12.2019 (земельный участок),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Собственность, № 37-37-13/119/2011-481 от 16.06.2011 (здание).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Кадастровая стоимость земельного участка, на котором находится объект (руб.)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  <w:bCs/>
                <w:color w:val="343434"/>
                <w:kern w:val="0"/>
                <w:sz w:val="22"/>
                <w:szCs w:val="22"/>
                <w:lang w:val="ru-RU" w:eastAsia="en-US" w:bidi="ar-SA"/>
              </w:rPr>
              <w:t>5825052,26 рублей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Наличие технической документации, дата последней инвентаризации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Тех. документация – имеется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Обременения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Предполагаемая форма реализации (форма участка)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Продажа, аренда. Аукцион, форма торгов – открытая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Процент готовности к реализации (состояние объекта)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100%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Дополнительные сведения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начальная цена продажи объекта будет определена в соответствии с отчетом независимого оценщика, в настоящее время - осуществляется предпродажная подготовка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Дата подготовки сведений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26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.202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248b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4216ec"/>
    <w:rPr>
      <w:color w:val="0000FF"/>
      <w:u w:val="single"/>
    </w:rPr>
  </w:style>
  <w:style w:type="character" w:styleId="Style15" w:customStyle="1">
    <w:name w:val="Название Знак"/>
    <w:basedOn w:val="DefaultParagraphFont"/>
    <w:qFormat/>
    <w:rsid w:val="002e4ec1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Title"/>
    <w:basedOn w:val="Normal"/>
    <w:link w:val="Style15"/>
    <w:qFormat/>
    <w:rsid w:val="002e4ec1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248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ABFAD-E0DC-4C6E-97C0-EE51E985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LibreOffice/7.3.4.2$Windows_X86_64 LibreOffice_project/728fec16bd5f605073805c3c9e7c4212a0120dc5</Application>
  <AppVersion>15.0000</AppVersion>
  <Pages>3</Pages>
  <Words>518</Words>
  <Characters>3761</Characters>
  <CharactersWithSpaces>4217</CharactersWithSpaces>
  <Paragraphs>88</Paragraphs>
  <Company>Администрация города Иванова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2020-02-27T12:49:00Z</dcterms:created>
  <dc:creator>Анна Александровна Плечкина</dc:creator>
  <dc:description/>
  <dc:language>ru-RU</dc:language>
  <cp:lastModifiedBy/>
  <cp:lastPrinted>2018-02-12T12:20:00Z</cp:lastPrinted>
  <dcterms:modified xsi:type="dcterms:W3CDTF">2026-01-26T11:45:22Z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