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642F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642FB" w:rsidRDefault="0022520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2F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2FB" w:rsidRDefault="0022520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Ивановской области от 22.08.2019 N 346-п</w:t>
            </w:r>
            <w:r>
              <w:rPr>
                <w:sz w:val="48"/>
              </w:rPr>
              <w:br/>
              <w:t>(ред. от 02.06.2025)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создании межведомственного совета по улучшению инвестиционного климата в Ивановской области и о признании утратившими силу некоторых постановлений Правительства Ивановской области"</w:t>
            </w:r>
            <w:r>
              <w:rPr>
                <w:sz w:val="48"/>
              </w:rPr>
              <w:br/>
              <w:t>(вместе с "Положением о межведомственном совете по улучшению инвестицион</w:t>
            </w:r>
            <w:r>
              <w:rPr>
                <w:sz w:val="48"/>
              </w:rPr>
              <w:t>ного климата в Ивановской области")</w:t>
            </w:r>
          </w:p>
        </w:tc>
      </w:tr>
      <w:tr w:rsidR="00D642F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42FB" w:rsidRDefault="0022520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</w:t>
            </w:r>
            <w:r>
              <w:rPr>
                <w:sz w:val="28"/>
              </w:rPr>
              <w:t>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D642FB" w:rsidRDefault="00D642FB">
      <w:pPr>
        <w:pStyle w:val="ConsPlusNormal0"/>
        <w:sectPr w:rsidR="00D642F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642FB" w:rsidRDefault="00D642FB">
      <w:pPr>
        <w:pStyle w:val="ConsPlusNormal0"/>
        <w:outlineLvl w:val="0"/>
      </w:pPr>
    </w:p>
    <w:p w:rsidR="00D642FB" w:rsidRDefault="00225203">
      <w:pPr>
        <w:pStyle w:val="ConsPlusTitle0"/>
        <w:jc w:val="center"/>
        <w:outlineLvl w:val="0"/>
      </w:pPr>
      <w:r>
        <w:t>ПРАВИТЕЛЬСТВО ИВАНОВСКОЙ ОБЛАСТИ</w:t>
      </w:r>
    </w:p>
    <w:p w:rsidR="00D642FB" w:rsidRDefault="00D642FB">
      <w:pPr>
        <w:pStyle w:val="ConsPlusTitle0"/>
        <w:jc w:val="center"/>
      </w:pPr>
    </w:p>
    <w:p w:rsidR="00D642FB" w:rsidRDefault="00225203">
      <w:pPr>
        <w:pStyle w:val="ConsPlusTitle0"/>
        <w:jc w:val="center"/>
      </w:pPr>
      <w:r>
        <w:t>ПОСТАНОВЛЕНИЕ</w:t>
      </w:r>
    </w:p>
    <w:p w:rsidR="00D642FB" w:rsidRDefault="00225203">
      <w:pPr>
        <w:pStyle w:val="ConsPlusTitle0"/>
        <w:jc w:val="center"/>
      </w:pPr>
      <w:r>
        <w:t>от 22 августа 2019 г. N 346-п</w:t>
      </w:r>
    </w:p>
    <w:p w:rsidR="00D642FB" w:rsidRDefault="00D642FB">
      <w:pPr>
        <w:pStyle w:val="ConsPlusTitle0"/>
        <w:jc w:val="center"/>
      </w:pPr>
    </w:p>
    <w:p w:rsidR="00D642FB" w:rsidRDefault="00225203">
      <w:pPr>
        <w:pStyle w:val="ConsPlusTitle0"/>
        <w:jc w:val="center"/>
      </w:pPr>
      <w:r>
        <w:t>О СОЗДАНИИ МЕЖВЕДОМСТВЕННОГО СОВЕТА ПО УЛУЧШЕНИЮ</w:t>
      </w:r>
    </w:p>
    <w:p w:rsidR="00D642FB" w:rsidRDefault="00225203">
      <w:pPr>
        <w:pStyle w:val="ConsPlusTitle0"/>
        <w:jc w:val="center"/>
      </w:pPr>
      <w:r>
        <w:t>ИНВЕСТИЦИОННОГО КЛИМАТА В ИВАНОВСКОЙ ОБЛАСТИ И О ПРИЗНАНИИ</w:t>
      </w:r>
    </w:p>
    <w:p w:rsidR="00D642FB" w:rsidRDefault="00225203">
      <w:pPr>
        <w:pStyle w:val="ConsPlusTitle0"/>
        <w:jc w:val="center"/>
      </w:pPr>
      <w:r>
        <w:t>УТРАТИВШИМИ СИЛУ НЕКОТОРЫХ ПОСТАНОВЛЕНИЙ ПРАВИТЕЛЬСТВА</w:t>
      </w:r>
    </w:p>
    <w:p w:rsidR="00D642FB" w:rsidRDefault="00225203">
      <w:pPr>
        <w:pStyle w:val="ConsPlusTitle0"/>
        <w:jc w:val="center"/>
      </w:pPr>
      <w:r>
        <w:t>ИВАНОВСКОЙ ОБЛАСТИ</w:t>
      </w:r>
    </w:p>
    <w:p w:rsidR="00D642FB" w:rsidRDefault="00D642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64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9" w:tooltip="Постановление Правительства Ивановской области от 18.11.2019 N 46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25.02.2022 </w:t>
            </w:r>
            <w:hyperlink r:id="rId10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 xml:space="preserve">, от 20.12.2022 </w:t>
            </w:r>
            <w:hyperlink r:id="rId11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771-п</w:t>
              </w:r>
            </w:hyperlink>
            <w:r>
              <w:rPr>
                <w:color w:val="392C69"/>
              </w:rPr>
              <w:t>,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12" w:tooltip="Постановление Правительства Ивановской области от 16.03.2023 N 131-п (ред. от 14.12.2023) &quot;О внесении изменений в постановления Правительства Ивановской области от 22.08.2019 N 346-п &quot;О создании межведомственного совета по улучшению инвестиционного климата в И">
              <w:r>
                <w:rPr>
                  <w:color w:val="0000FF"/>
                </w:rPr>
                <w:t>N 131-п</w:t>
              </w:r>
            </w:hyperlink>
            <w:r>
              <w:rPr>
                <w:color w:val="392C69"/>
              </w:rPr>
              <w:t xml:space="preserve">, от 15.11.2023 </w:t>
            </w:r>
            <w:hyperlink r:id="rId13" w:tooltip="Постановление Правительства Ивановской области от 15.11.2023 N 567-п &quot;О внесении изменений в некоторые постановления Правительства Ивановской области&quot; {КонсультантПлюс}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02.06.2025 </w:t>
            </w:r>
            <w:hyperlink r:id="rId14" w:tooltip="Постановление Правительства Ивановской области от 02.06.2025 N 207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</w:tr>
    </w:tbl>
    <w:p w:rsidR="00D642FB" w:rsidRDefault="00D642FB">
      <w:pPr>
        <w:pStyle w:val="ConsPlusNormal0"/>
        <w:jc w:val="center"/>
      </w:pPr>
    </w:p>
    <w:p w:rsidR="00D642FB" w:rsidRDefault="00225203">
      <w:pPr>
        <w:pStyle w:val="ConsPlusNormal0"/>
        <w:ind w:firstLine="540"/>
        <w:jc w:val="both"/>
      </w:pPr>
      <w:r>
        <w:t>В целях совершенствования работы по улучшению инвестиционного климата на территории Ивановской области Правительство Ивановской о</w:t>
      </w:r>
      <w:r>
        <w:t>бласти постановляет: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>1. Создать межведомственный совет по улучшению инвестиционного климата в Ивановской области.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 xml:space="preserve">2. Утвердить </w:t>
      </w:r>
      <w:hyperlink w:anchor="P55" w:tooltip="ПОЛОЖЕНИЕ">
        <w:r>
          <w:rPr>
            <w:color w:val="0000FF"/>
          </w:rPr>
          <w:t>Положение</w:t>
        </w:r>
      </w:hyperlink>
      <w:r>
        <w:t xml:space="preserve"> о межведомственном совете по улучшению инвестиционного климата в Ивановской области (приложение 1).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 xml:space="preserve">3. Утвердить </w:t>
      </w:r>
      <w:hyperlink w:anchor="P189" w:tooltip="СОСТАВ">
        <w:r>
          <w:rPr>
            <w:color w:val="0000FF"/>
          </w:rPr>
          <w:t>состав</w:t>
        </w:r>
      </w:hyperlink>
      <w:r>
        <w:t xml:space="preserve"> межведомственного совета по улучшению инвестиционного климата в Ивановской области (приложение 2).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>4. Признать утратившими силу постановления Правительства Ивановской области: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 xml:space="preserve">от 09.06.2015 </w:t>
      </w:r>
      <w:hyperlink r:id="rId15" w:tooltip="Постановление Правительства Ивановской области от 09.06.2015 N 245-п (ред. от 18.06.2018) &quot;О координационной комиссии по малому и среднему предпринимательству&quot; (вместе с &quot;Положением о координационной комиссии по малому и среднему предпринимательству&quot;) --------">
        <w:r>
          <w:rPr>
            <w:color w:val="0000FF"/>
          </w:rPr>
          <w:t>N 245-п</w:t>
        </w:r>
      </w:hyperlink>
      <w:r>
        <w:t xml:space="preserve"> "О координационной комиссии по малому 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27.08.2015 </w:t>
      </w:r>
      <w:hyperlink r:id="rId16" w:tooltip="Постановление Правительства Ивановской области от 27.08.2015 N 413-п (ред. от 02.04.2018) &quot;О создании межведомственной комиссии (&quot;проектного офиса&quot;) по внедрению лучших практик Национального рейтинга состояния инвестиционного климата на территории Ивановской о">
        <w:r>
          <w:rPr>
            <w:color w:val="0000FF"/>
          </w:rPr>
          <w:t>N</w:t>
        </w:r>
        <w:r>
          <w:rPr>
            <w:color w:val="0000FF"/>
          </w:rPr>
          <w:t xml:space="preserve"> 413-п</w:t>
        </w:r>
      </w:hyperlink>
      <w:r>
        <w:t xml:space="preserve"> "О создании межведомственной комиссии ("Проектного офиса") по внедрению лучших практик Национального рейтинга состояния инвестиционного климата на территории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15.10.2015 </w:t>
      </w:r>
      <w:hyperlink r:id="rId17" w:tooltip="Постановление Правительства Ивановской области от 15.10.2015 N 479-п &quot;О внесении изменений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">
        <w:r>
          <w:rPr>
            <w:color w:val="0000FF"/>
          </w:rPr>
          <w:t>N 479-п</w:t>
        </w:r>
      </w:hyperlink>
      <w:r>
        <w:t xml:space="preserve"> "О внесении изменений в постановление Правительства Ивановской области от 09.06.2015 N 245-п "О координационной комиссии по малому 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15.10.2015 </w:t>
      </w:r>
      <w:hyperlink r:id="rId18" w:tooltip="Постановление Правительства Ивановской области от 15.10.2015 N 485-п (ред. от 23.06.2017) &quot;О создании межведомственного совета по улучшению инвестиционного климата в Ивановской области&quot; (вместе с &quot;Положением о межведомственном совете по улучшению инвестиционно">
        <w:r>
          <w:rPr>
            <w:color w:val="0000FF"/>
          </w:rPr>
          <w:t>N 485-п</w:t>
        </w:r>
      </w:hyperlink>
      <w:r>
        <w:t xml:space="preserve"> "О создании межведомственного совета по улучшению инвестиционного климата в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25.12.2015 </w:t>
      </w:r>
      <w:hyperlink r:id="rId19" w:tooltip="Постановление Правительства Ивановской области от 25.12.2015 N 612-п &quot;О внесении изменения в постановление Правительства Ивановской области от 15.10.2015 N 485-п &quot;О создании межведомственного совета по улучшению инвестиционного климата в Ивановской области&quot; --">
        <w:r>
          <w:rPr>
            <w:color w:val="0000FF"/>
          </w:rPr>
          <w:t>N 612-п</w:t>
        </w:r>
      </w:hyperlink>
      <w:r>
        <w:t xml:space="preserve"> "О внесении изменения и дополнения в постановление Правительства Ивановской области от 15.10.2015 N 485-п "О создании межведомственного совета по улучшению инвестиционного клим</w:t>
      </w:r>
      <w:r>
        <w:t>ата в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lastRenderedPageBreak/>
        <w:t xml:space="preserve">от 20.04.2016 </w:t>
      </w:r>
      <w:hyperlink r:id="rId20" w:tooltip="Постановление Правительства Ивановской области от 20.04.2016 N 109-п &quot;О внесении изменений в постановление Правительства Ивановской области от 15.10.2015 N 485-п &quot;О создании межведомственного совета по улучшению инвестиционного климата в Ивановской области&quot; --">
        <w:r>
          <w:rPr>
            <w:color w:val="0000FF"/>
          </w:rPr>
          <w:t>N 109-п</w:t>
        </w:r>
      </w:hyperlink>
      <w:r>
        <w:t xml:space="preserve"> "О внесении изменений в постановление Правительства Ивановской области от 15.10.2015 N 485-п "О</w:t>
      </w:r>
      <w:r>
        <w:t xml:space="preserve"> создании инвестиционного совета по улучшению инвестиционного климата в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11.05.2016 </w:t>
      </w:r>
      <w:hyperlink r:id="rId21" w:tooltip="Постановление Правительства Ивановской области от 11.05.2016 N 128-п &quot;О внесении изменения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">
        <w:r>
          <w:rPr>
            <w:color w:val="0000FF"/>
          </w:rPr>
          <w:t>N 128-п</w:t>
        </w:r>
      </w:hyperlink>
      <w:r>
        <w:t xml:space="preserve"> "О внесении изменения в поста</w:t>
      </w:r>
      <w:r>
        <w:t>новление Правительства Ивановской области от 09.06.2015 N 245-п "О координационной комиссии по малому 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27.05.2016 </w:t>
      </w:r>
      <w:hyperlink r:id="rId22" w:tooltip="Постановление Правительства Ивановской области от 27.05.2016 N 148-п &quot;О внесении изменения в постановление Правительства Ивановской области от 27.08.2015 N 413-п &quot;О создании межведомственной комиссии (&quot;проектного офиса&quot;) по внедрению лучших практик Национально">
        <w:r>
          <w:rPr>
            <w:color w:val="0000FF"/>
          </w:rPr>
          <w:t>N 148-п</w:t>
        </w:r>
      </w:hyperlink>
      <w:r>
        <w:t xml:space="preserve"> "О внесении изменения в постановление Правительства Ивановской области от 27.08.2015 N 413-п "О создании межведомственной комиссии ("Проектного офиса") по внедрению лучших практик Национального рейтинга состояния инвестиционного климата на те</w:t>
      </w:r>
      <w:r>
        <w:t>рритории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31.08.2016 </w:t>
      </w:r>
      <w:hyperlink r:id="rId23" w:tooltip="Постановление Правительства Ивановской области от 31.08.2016 N 277-п &quot;О внесении изменения в постановление Правительства Ивановской области от 27.08.2015 N 413-п &quot;О создании межведомственной комиссии (&quot;проектного офиса&quot;) по внедрению лучших практик Национально">
        <w:r>
          <w:rPr>
            <w:color w:val="0000FF"/>
          </w:rPr>
          <w:t>N 277-п</w:t>
        </w:r>
      </w:hyperlink>
      <w:r>
        <w:t xml:space="preserve"> "О внесении изменения в постановление Правительства Ивановской области от 27.08.2015 N 413-</w:t>
      </w:r>
      <w:r>
        <w:t>п "О создании межведомственной комиссии ("Проектного офиса") по внедрению лучших практик Национального рейтинга состояния инвестиционного климата на территории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31.08.2016 </w:t>
      </w:r>
      <w:hyperlink r:id="rId24" w:tooltip="Постановление Правительства Ивановской области от 31.08.2016 N 281-п &quot;О внесении изменений в постановление Правительства Ивановской области от 15.10.2015 N 485-п &quot;О создании межведомственного совета по улучшению инвестиционного климата в Ивановской области&quot; --">
        <w:r>
          <w:rPr>
            <w:color w:val="0000FF"/>
          </w:rPr>
          <w:t>N 281-п</w:t>
        </w:r>
      </w:hyperlink>
      <w:r>
        <w:t xml:space="preserve"> "О внесении изменений в постановление Правительства Ивановской области от 15.10.2015 N 485-п "О создании межведомственного совета по улучшению инвестиционного климата в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от 18.0</w:t>
      </w:r>
      <w:r>
        <w:t xml:space="preserve">1.2017 </w:t>
      </w:r>
      <w:hyperlink r:id="rId25" w:tooltip="Постановление Правительства Ивановской области от 18.01.2017 N 1-п &quot;О внесении изменений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и ">
        <w:r>
          <w:rPr>
            <w:color w:val="0000FF"/>
          </w:rPr>
          <w:t>N 1-п</w:t>
        </w:r>
      </w:hyperlink>
      <w:r>
        <w:t xml:space="preserve"> "О внесении изменений в постановление Правительства Ивановской области от 09.06.2015 N 245-п "О координационной комиссии по малому </w:t>
      </w:r>
      <w:r>
        <w:t>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22.03.2017 </w:t>
      </w:r>
      <w:hyperlink r:id="rId26" w:tooltip="Постановление Правительства Ивановской области от 22.03.2017 N 94-п &quot;О внесении изменений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и">
        <w:r>
          <w:rPr>
            <w:color w:val="0000FF"/>
          </w:rPr>
          <w:t>N 94-п</w:t>
        </w:r>
      </w:hyperlink>
      <w:r>
        <w:t xml:space="preserve"> "О внесении изменений в постановление Правительства Ивановской области от 09.06.2015 N 245</w:t>
      </w:r>
      <w:r>
        <w:t>-п "О координационной комиссии по малому 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23.06.2017 </w:t>
      </w:r>
      <w:hyperlink r:id="rId27" w:tooltip="Постановление Правительства Ивановской области от 23.06.2017 N 250-п &quot;О внесении изменения в постановление Правительства Ивановской области от 15.10.2015 N 485-п &quot;О создании межведомственного совета по улучшению инвестиционного климата в Ивановской области&quot; --">
        <w:r>
          <w:rPr>
            <w:color w:val="0000FF"/>
          </w:rPr>
          <w:t>N 250-п</w:t>
        </w:r>
      </w:hyperlink>
      <w:r>
        <w:t xml:space="preserve"> "О внесении изменения в постановление Правительства Ивановской области от 15.10.2015 N 485-п "О создании межведомственного совета по улучш</w:t>
      </w:r>
      <w:r>
        <w:t>ению инвестиционного климата в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22.12.2017 </w:t>
      </w:r>
      <w:hyperlink r:id="rId28" w:tooltip="Постановление Правительства Ивановской области от 22.12.2017 N 481-п &quot;О внесении изменений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">
        <w:r>
          <w:rPr>
            <w:color w:val="0000FF"/>
          </w:rPr>
          <w:t>N 481-п</w:t>
        </w:r>
      </w:hyperlink>
      <w:r>
        <w:t xml:space="preserve"> "О внесении изменений в постановление Правительства Ивановской области</w:t>
      </w:r>
      <w:r>
        <w:t xml:space="preserve"> от 09.06.2015 N 245-п "О координационной комиссии по малому и среднему предпринимательству";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от 02.04.2018 </w:t>
      </w:r>
      <w:hyperlink r:id="rId29" w:tooltip="Постановление Правительства Ивановской области от 02.04.2018 N 86-п &quot;О внесении изменения в постановление Правительства Ивановской области от 27.08.2015 N 413-п &quot;О создании межведомственной комиссии (&quot;проектного офиса&quot;) по внедрению лучших практик Национальног">
        <w:r>
          <w:rPr>
            <w:color w:val="0000FF"/>
          </w:rPr>
          <w:t>N 86-п</w:t>
        </w:r>
      </w:hyperlink>
      <w:r>
        <w:t xml:space="preserve"> "О внесении изменения в пост</w:t>
      </w:r>
      <w:r>
        <w:t>ановление Правительства Ивановской области от 27.08.2015 N 413-п "О создании межведомственной комиссии ("Проектного офиса") по внедрению лучших практик Национального рейтинга состояния инвестиционного климата на территории Ивановской области";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от 18.06.201</w:t>
      </w:r>
      <w:r>
        <w:t xml:space="preserve">8 </w:t>
      </w:r>
      <w:hyperlink r:id="rId30" w:tooltip="Постановление Правительства Ивановской области от 18.06.2018 N 171-п &quot;О внесении изменений в постановление Правительства Ивановской области от 09.06.2015 N 245-п &quot;О координационной комиссии по малому и среднему предпринимательству&quot; ------------ Утратил силу ил">
        <w:r>
          <w:rPr>
            <w:color w:val="0000FF"/>
          </w:rPr>
          <w:t>N 171-п</w:t>
        </w:r>
      </w:hyperlink>
      <w:r>
        <w:t xml:space="preserve"> "О внесении изменений в постановление Правительства Ивановской области от 09.06.2015 N 245-п "О координационной комиссии по малому и с</w:t>
      </w:r>
      <w:r>
        <w:t>реднему предпринимательству".</w:t>
      </w:r>
    </w:p>
    <w:p w:rsidR="00D642FB" w:rsidRDefault="00D642FB">
      <w:pPr>
        <w:pStyle w:val="ConsPlusNormal0"/>
        <w:jc w:val="both"/>
      </w:pPr>
    </w:p>
    <w:p w:rsidR="00D642FB" w:rsidRDefault="00225203">
      <w:pPr>
        <w:pStyle w:val="ConsPlusNormal0"/>
        <w:jc w:val="right"/>
      </w:pPr>
      <w:r>
        <w:t>Губернатор Ивановской области</w:t>
      </w:r>
    </w:p>
    <w:p w:rsidR="00D642FB" w:rsidRDefault="00225203">
      <w:pPr>
        <w:pStyle w:val="ConsPlusNormal0"/>
        <w:jc w:val="right"/>
      </w:pPr>
      <w:r>
        <w:t>С.С.ВОСКРЕСЕНСКИЙ</w:t>
      </w:r>
    </w:p>
    <w:p w:rsidR="00D642FB" w:rsidRDefault="00D642FB">
      <w:pPr>
        <w:pStyle w:val="ConsPlusNormal0"/>
        <w:jc w:val="right"/>
      </w:pPr>
    </w:p>
    <w:p w:rsidR="00D642FB" w:rsidRDefault="00D642FB">
      <w:pPr>
        <w:pStyle w:val="ConsPlusNormal0"/>
        <w:jc w:val="right"/>
      </w:pPr>
    </w:p>
    <w:p w:rsidR="00D642FB" w:rsidRDefault="00D642FB">
      <w:pPr>
        <w:pStyle w:val="ConsPlusNormal0"/>
        <w:jc w:val="right"/>
      </w:pPr>
    </w:p>
    <w:p w:rsidR="00D642FB" w:rsidRDefault="00D642FB">
      <w:pPr>
        <w:pStyle w:val="ConsPlusNormal0"/>
        <w:jc w:val="right"/>
      </w:pPr>
    </w:p>
    <w:p w:rsidR="00D642FB" w:rsidRDefault="00D642FB">
      <w:pPr>
        <w:pStyle w:val="ConsPlusNormal0"/>
        <w:jc w:val="right"/>
      </w:pPr>
    </w:p>
    <w:p w:rsidR="00D642FB" w:rsidRDefault="00225203">
      <w:pPr>
        <w:pStyle w:val="ConsPlusNormal0"/>
        <w:jc w:val="right"/>
        <w:outlineLvl w:val="0"/>
      </w:pPr>
      <w:r>
        <w:t>Приложение 1</w:t>
      </w:r>
    </w:p>
    <w:p w:rsidR="00D642FB" w:rsidRDefault="00225203">
      <w:pPr>
        <w:pStyle w:val="ConsPlusNormal0"/>
        <w:jc w:val="right"/>
      </w:pPr>
      <w:r>
        <w:t>к постановлению</w:t>
      </w:r>
    </w:p>
    <w:p w:rsidR="00D642FB" w:rsidRDefault="00225203">
      <w:pPr>
        <w:pStyle w:val="ConsPlusNormal0"/>
        <w:jc w:val="right"/>
      </w:pPr>
      <w:r>
        <w:t>Правительства</w:t>
      </w:r>
    </w:p>
    <w:p w:rsidR="00D642FB" w:rsidRDefault="00225203">
      <w:pPr>
        <w:pStyle w:val="ConsPlusNormal0"/>
        <w:jc w:val="right"/>
      </w:pPr>
      <w:r>
        <w:t>Ивановской области</w:t>
      </w:r>
    </w:p>
    <w:p w:rsidR="00D642FB" w:rsidRDefault="00225203">
      <w:pPr>
        <w:pStyle w:val="ConsPlusNormal0"/>
        <w:jc w:val="right"/>
      </w:pPr>
      <w:r>
        <w:t>от 22.08.2019 N 346-п</w:t>
      </w:r>
    </w:p>
    <w:p w:rsidR="00D642FB" w:rsidRDefault="00D642FB">
      <w:pPr>
        <w:pStyle w:val="ConsPlusNormal0"/>
      </w:pPr>
    </w:p>
    <w:p w:rsidR="00D642FB" w:rsidRDefault="00225203">
      <w:pPr>
        <w:pStyle w:val="ConsPlusTitle0"/>
        <w:jc w:val="center"/>
      </w:pPr>
      <w:bookmarkStart w:id="1" w:name="P55"/>
      <w:bookmarkEnd w:id="1"/>
      <w:r>
        <w:t>ПОЛОЖЕНИЕ</w:t>
      </w:r>
    </w:p>
    <w:p w:rsidR="00D642FB" w:rsidRDefault="00225203">
      <w:pPr>
        <w:pStyle w:val="ConsPlusTitle0"/>
        <w:jc w:val="center"/>
      </w:pPr>
      <w:r>
        <w:t>О МЕЖВЕДОМСТВЕННОМ СОВЕТЕ ПО УЛУЧШЕНИЮ</w:t>
      </w:r>
    </w:p>
    <w:p w:rsidR="00D642FB" w:rsidRDefault="00225203">
      <w:pPr>
        <w:pStyle w:val="ConsPlusTitle0"/>
        <w:jc w:val="center"/>
      </w:pPr>
      <w:r>
        <w:t>ИНВЕСТИЦИОННОГО КЛИМАТА В ИВАНОВСКОЙ ОБЛАСТИ</w:t>
      </w:r>
    </w:p>
    <w:p w:rsidR="00D642FB" w:rsidRDefault="00D642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64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31" w:tooltip="Постановление Правительства Ивановской области от 18.11.2019 N 46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25.02.2022 </w:t>
            </w:r>
            <w:hyperlink r:id="rId32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 xml:space="preserve">, от 20.12.2022 </w:t>
            </w:r>
            <w:hyperlink r:id="rId33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771-п</w:t>
              </w:r>
            </w:hyperlink>
            <w:r>
              <w:rPr>
                <w:color w:val="392C69"/>
              </w:rPr>
              <w:t>,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02.06.2025 </w:t>
            </w:r>
            <w:hyperlink r:id="rId34" w:tooltip="Постановление Правительства Ивановской области от 02.06.2025 N 207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</w:tr>
    </w:tbl>
    <w:p w:rsidR="00D642FB" w:rsidRDefault="00D642FB">
      <w:pPr>
        <w:pStyle w:val="ConsPlusNormal0"/>
        <w:jc w:val="center"/>
      </w:pPr>
    </w:p>
    <w:p w:rsidR="00D642FB" w:rsidRDefault="00225203">
      <w:pPr>
        <w:pStyle w:val="ConsPlusTitle0"/>
        <w:jc w:val="center"/>
        <w:outlineLvl w:val="1"/>
      </w:pPr>
      <w:r>
        <w:t>1. Общие положения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Normal0"/>
        <w:ind w:firstLine="540"/>
        <w:jc w:val="both"/>
      </w:pPr>
      <w:r>
        <w:t>1.1. Межведомственный совет по улучшению инвестиционного климата в Ивановской области (далее - Совет) является коллегиальным консультативным органом, образованным для создания благоприятного инвестиционного климата и обеспечения промышл</w:t>
      </w:r>
      <w:r>
        <w:t>енного (экономического) роста в Ивановской области, реализации на территории Ивановской области государственной политики в сфере инвестиционной деятельности, в области развития малого и среднего предпринимательства, установления единых принципов подбора ин</w:t>
      </w:r>
      <w:r>
        <w:t>весторов, привлечения субъектов малого и среднего предпринимательства, рассмотрения вопросов, связанных с реализацией инвестиционной стратегии Ивановской области, качеством и эффективностью организации регионального государственного контроля (надзора).</w:t>
      </w:r>
    </w:p>
    <w:p w:rsidR="00D642FB" w:rsidRDefault="00225203">
      <w:pPr>
        <w:pStyle w:val="ConsPlusNormal0"/>
        <w:jc w:val="both"/>
      </w:pPr>
      <w:r>
        <w:t xml:space="preserve">(в </w:t>
      </w:r>
      <w:r>
        <w:t xml:space="preserve">ред. </w:t>
      </w:r>
      <w:hyperlink r:id="rId35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Совет является организационным штабом внедрения лу</w:t>
      </w:r>
      <w:r>
        <w:t>чших практик Национального рейтинга состояния инвестиционного климата на территории Ивановской области (далее - Национальный рейтинг).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1.2. Совет в своей деятельности руководствуется </w:t>
      </w:r>
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37" w:tooltip="Закон Ивановской области от 18.02.2009 N 20-ОЗ (ред. от 07.07.2016) &quot;Устав Ивановской области&quot; (принят Ивановской областной Думой 29.01.2009) ------------ Недействующая редакция {КонсультантПлюс}">
        <w:r>
          <w:rPr>
            <w:color w:val="0000FF"/>
          </w:rPr>
          <w:t>Уставом</w:t>
        </w:r>
      </w:hyperlink>
      <w:r>
        <w:t xml:space="preserve"> Ивановской области, законами Ивановской области и иными нормативными правовыми актами Ивановской </w:t>
      </w:r>
      <w:r>
        <w:t>области, а также настоящим Положением.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1.3. Решения, принятые Советом, носят рекомендательный характер.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1.4. На основании принятых Советом решений могут быть подготовлены и представлены соответствующие проекты правовых актов Губернатора Ивановской области </w:t>
      </w:r>
      <w:r>
        <w:t>или Правительства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1.5. Состав Совета утверждается постановлением Правительства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1.6. Организационно-техническое обеспечение деятельности Совета осуществляет Департамент экономического развития и торговли Ивановской области.</w:t>
      </w:r>
    </w:p>
    <w:p w:rsidR="00D642FB" w:rsidRDefault="00D642FB">
      <w:pPr>
        <w:pStyle w:val="ConsPlusNormal0"/>
      </w:pPr>
    </w:p>
    <w:p w:rsidR="00D642FB" w:rsidRDefault="00225203">
      <w:pPr>
        <w:pStyle w:val="ConsPlusTitle0"/>
        <w:jc w:val="center"/>
        <w:outlineLvl w:val="1"/>
      </w:pPr>
      <w:r>
        <w:t>2. Цели и задачи Совета</w:t>
      </w:r>
    </w:p>
    <w:p w:rsidR="00D642FB" w:rsidRDefault="00D642FB">
      <w:pPr>
        <w:pStyle w:val="ConsPlusNormal0"/>
        <w:jc w:val="center"/>
      </w:pPr>
    </w:p>
    <w:p w:rsidR="00D642FB" w:rsidRDefault="00225203">
      <w:pPr>
        <w:pStyle w:val="ConsPlusNormal0"/>
        <w:ind w:firstLine="540"/>
        <w:jc w:val="both"/>
      </w:pPr>
      <w:r>
        <w:t>2.1. Основными целями деятельности Совета являются: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2.1.1. Улучшение инвестиционного к</w:t>
      </w:r>
      <w:r>
        <w:t>лимата в Ивановской области, оказание содействия экономическому и социальному развитию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2.1.2. Создание необходимых условий для обеспечения пропорционального социально-экономического развития, улучшения инвестиционного климата и обеспече</w:t>
      </w:r>
      <w:r>
        <w:t>ния промышленного (экономического) роста на территории Ивановской области.</w:t>
      </w:r>
    </w:p>
    <w:p w:rsidR="00D642FB" w:rsidRDefault="00225203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</w:t>
      </w:r>
      <w:r>
        <w:t>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2.1.3. Участие в определении приоритетов при реализации инвестиционной политики и поддержки бизнеса с учетом экономических, финансовых и иных возможностей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2.1.4. Оказание содействия в создании необходимых усл</w:t>
      </w:r>
      <w:r>
        <w:t>овий для рационального размещения производительных сил на территории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2.1.5. Обеспечение согласованных действий и организации совместной работы исполнительных органов государственной власти Ивановской области, территориальных органов фед</w:t>
      </w:r>
      <w:r>
        <w:t>еральных органов исполнительной власти по Ивановской области, субъектов инвестиционной и предпринимательской деятельности Ивановской области по внедрению лучших практик Национального рейтинга, а также по вопросам снижения и устранения административных барь</w:t>
      </w:r>
      <w:r>
        <w:t>еров, препятствующих эффективному развитию предпринимательства в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2.1.6. Обеспечение согласованных действий и организации совместной работы исполнительных органов государственной власти Ивановской области, территориальных органов федерал</w:t>
      </w:r>
      <w:r>
        <w:t>ьных органов исполнительной власти Ивановской области по внедрению целевых моделей упрощения процедур ведения бизнеса и повышения инвестиционной привлекательности Ивановской области, в том числе по внедрению целевой модели "Осуществление контрольно-надзорн</w:t>
      </w:r>
      <w:r>
        <w:t>ой деятельности" на территории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2.1.7. Формирование благоприятных условий для ведения инвестиционной деятельности, защиты прав и законных интересов субъектов инвестиционной деятельности.</w:t>
      </w:r>
    </w:p>
    <w:p w:rsidR="00D642FB" w:rsidRDefault="00225203">
      <w:pPr>
        <w:pStyle w:val="ConsPlusNormal0"/>
        <w:jc w:val="both"/>
      </w:pPr>
      <w:r>
        <w:t xml:space="preserve">(пп. 2.1.7 введен </w:t>
      </w:r>
      <w:hyperlink r:id="rId39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20.12.2022 N 771-п)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2.1.8. Разрешение разногласий и споров инвестора с органами исполнительной власти, ор</w:t>
      </w:r>
      <w:r>
        <w:t>ганами местного самоуправления, уполномоченными организациями по вопросам реализации инвестиционных проектов в досудебном порядке.</w:t>
      </w:r>
    </w:p>
    <w:p w:rsidR="00D642FB" w:rsidRDefault="00225203">
      <w:pPr>
        <w:pStyle w:val="ConsPlusNormal0"/>
        <w:jc w:val="both"/>
      </w:pPr>
      <w:r>
        <w:t xml:space="preserve">(пп. 2.1.8 введен </w:t>
      </w:r>
      <w:hyperlink r:id="rId40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20.12.2022 N 771-п)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2.1.9. Обеспечение реализации механизма обратной связи с субъектами инвестиционной и предпринимательской деятельности.</w:t>
      </w:r>
    </w:p>
    <w:p w:rsidR="00D642FB" w:rsidRDefault="00225203">
      <w:pPr>
        <w:pStyle w:val="ConsPlusNormal0"/>
        <w:jc w:val="both"/>
      </w:pPr>
      <w:r>
        <w:t xml:space="preserve">(пп. 2.1.9 введен </w:t>
      </w:r>
      <w:hyperlink r:id="rId41" w:tooltip="Постановление Правительства Ивановской области от 02.06.2025 N 207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02.06.2025 N 207-п)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 Основными задачами Совета являются: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2.2.1. Выработка рекомендаций по ор</w:t>
      </w:r>
      <w:r>
        <w:t>ганизации взаимодействия государственных органов Ивановской области, федеральных органов, органов местного самоуправления муниципальных образований Ивановской области, ресурсоснабжающих организаций с лицами, участвующими в инвестиционном процессе на террит</w:t>
      </w:r>
      <w:r>
        <w:t>ории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2.2.2. Разработка предложений по приоритетным направлениям развития Ивановской области и координация финансовых и инвестиционных ресурсов на наиболее важных направлениях.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2.2.3. Мониторинг выполнения регламента сопровождения на тер</w:t>
      </w:r>
      <w:r>
        <w:t>ритории Ивановской области инвестиционных проектов по принципу "одного окна".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2.2.4. Анализ состояния и развития малого и среднего предпринимательства, перспективы и направления развития, а также выработка предложений по развитию инфраструктуры поддержки м</w:t>
      </w:r>
      <w:r>
        <w:t>алого и среднего предпринимательства.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2.2.5. Анализ итогов Национального рейтинга и результатов внедрения целевых моделей упрощения процедур ведения бизнеса и повышения инвестиционной привлекательности Ивановской области в отчетном периоде и разработка рек</w:t>
      </w:r>
      <w:r>
        <w:t>омендаций и мер по улучшению инвестиционного климата с учетом выявленных проблемных вопросов.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2.2.6. Оценка влияния деятельности территориальных органов федеральных органов исполнительной власти по Ивановской области, уполномоченных на осуществление федерального государственного контроля (надзора), на состояние инвестиционного климата в Ивановской </w:t>
      </w:r>
      <w:r>
        <w:t>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2.2.7. Анализ итогов внедрения целевых моделей упрощения процедур ведения бизнеса и повышения инвестиционной привлекательности Ивановской области в отчетном периоде и разработка рекомендаций и мер по улучшению инвестиционного климата с учетом выяв</w:t>
      </w:r>
      <w:r>
        <w:t>ленных проблемных вопросов.</w:t>
      </w:r>
    </w:p>
    <w:p w:rsidR="00D642FB" w:rsidRDefault="00D642FB">
      <w:pPr>
        <w:pStyle w:val="ConsPlusNormal0"/>
        <w:jc w:val="center"/>
      </w:pPr>
    </w:p>
    <w:p w:rsidR="00D642FB" w:rsidRDefault="00225203">
      <w:pPr>
        <w:pStyle w:val="ConsPlusTitle0"/>
        <w:jc w:val="center"/>
        <w:outlineLvl w:val="1"/>
      </w:pPr>
      <w:r>
        <w:t>3. Функции и права Совета</w:t>
      </w:r>
    </w:p>
    <w:p w:rsidR="00D642FB" w:rsidRDefault="00D642FB">
      <w:pPr>
        <w:pStyle w:val="ConsPlusNormal0"/>
        <w:jc w:val="center"/>
      </w:pPr>
    </w:p>
    <w:p w:rsidR="00D642FB" w:rsidRDefault="00225203">
      <w:pPr>
        <w:pStyle w:val="ConsPlusNormal0"/>
        <w:ind w:firstLine="540"/>
        <w:jc w:val="both"/>
      </w:pPr>
      <w:r>
        <w:t>3.1. Совет в соответствии с возложенными на него задачами и в пределах предоставленных полномочий осуществляет следующие функции: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3.1.1. Рассматривает предложения по корректировке инвестиционной страт</w:t>
      </w:r>
      <w:r>
        <w:t>егии Ивановской области, анализ хода выполнения и результатов реализации инвестиционной стратегии Ивановской области, а также предложения по обеспечению промышленного (экономического) роста в Ивановской области.</w:t>
      </w:r>
    </w:p>
    <w:p w:rsidR="00D642FB" w:rsidRDefault="00225203">
      <w:pPr>
        <w:pStyle w:val="ConsPlusNormal0"/>
        <w:jc w:val="both"/>
      </w:pPr>
      <w:r>
        <w:t xml:space="preserve">(пп. 3.1.1 в ред. </w:t>
      </w:r>
      <w:hyperlink r:id="rId42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3.1.2. Вырабатывает рекомендации при реализации инвестиционных проектов по сокращению сроков оформления земельных участков, технологическому подключению объектов к инфраструктуре, выдаче исходно-разрешительной документации при реализации инвестиционных про</w:t>
      </w:r>
      <w:r>
        <w:t>ектов на территории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3.1.3. Рассматривает вопросы эффективности применения мер по поддержке субъектов малого и среднего предпринимательства, вырабатывает рекомендации органам местного самоуправления муниципальных образований Ивановской о</w:t>
      </w:r>
      <w:r>
        <w:t>бласти по формам государственной поддержки субъектов малого и среднего предпринимательства, организаций, образующих инфраструктуру поддержки малого и среднего предпринимательства.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3.1.4. Рассматривает предложения по формированию программ развития и государ</w:t>
      </w:r>
      <w:r>
        <w:t>ственной поддержки малого и среднего предпринимательства.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3.1.5. Вносит свои предложения территориальным органам федеральных органов исполнительной власти по Ивановской области, исполнительным органам государственной власти Ивановской области и органам мес</w:t>
      </w:r>
      <w:r>
        <w:t>тного самоуправления муниципальных образований Ивановской области по вопросу формирования "дорожных карт" по внедрению Национального рейтинга, осуществляет мониторинг результатов реализации мероприятий, включенных в "дорожные карты".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3.1.6. Рассматривает р</w:t>
      </w:r>
      <w:r>
        <w:t>егулярные отчеты исполнительного органа государственной власти Ивановской области, уполномоченного на проведение оценки регулирующего воздействия проектов нормативных правовых актов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3.1.7. Рассматривает проекты нормативных правовых акто</w:t>
      </w:r>
      <w:r>
        <w:t>в Ивановской области, влияющих на предпринимательскую и инвестиционную деятельность, а также рассматривает анализ результатов правоприменения нормативных правовых актов Ивановской области с участием заинтересованных сторон для улучшения инвестиционного кли</w:t>
      </w:r>
      <w:r>
        <w:t>мата в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3.1.8. Вносит свои предложения территориальным органам федеральных органов исполнительной власти по Ивановской области, исполнительным органам государственной власти Ивановской области и органам местного самоуправления муниципаль</w:t>
      </w:r>
      <w:r>
        <w:t>ных образований Ивановской области по внедрению целевых моделей упрощения процедур ведения бизнеса и повышения инвестиционной привлекательности Ивановской области, в том числе по внедрению целевой модели "Осуществление контрольно-надзорной деятельности" на</w:t>
      </w:r>
      <w:r>
        <w:t xml:space="preserve"> территории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3.1.9. Осуществляет публичное обсуждение кандидатур на должность Уполномоченного по защите прав предпринимателей в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3.1.10. Совет организует ведение мониторинга по улучшению инвестиционного климата по вопр</w:t>
      </w:r>
      <w:r>
        <w:t>осам своей деятельности и принятым решениям.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3.1.11. Рассматривает вопросы, связанные с нарушением положений инвестиционной декларации Ивановской области.</w:t>
      </w:r>
    </w:p>
    <w:p w:rsidR="00D642FB" w:rsidRDefault="00225203">
      <w:pPr>
        <w:pStyle w:val="ConsPlusNormal0"/>
        <w:jc w:val="both"/>
      </w:pPr>
      <w:r>
        <w:t xml:space="preserve">(пп. 3.1.11 введен </w:t>
      </w:r>
      <w:hyperlink r:id="rId43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20.12.2022 N 771-п)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3.1.12. Рассматривает вопросы по несоблюдению Свода инвестиционных правил Ивановской области.</w:t>
      </w:r>
    </w:p>
    <w:p w:rsidR="00D642FB" w:rsidRDefault="00225203">
      <w:pPr>
        <w:pStyle w:val="ConsPlusNormal0"/>
        <w:jc w:val="both"/>
      </w:pPr>
      <w:r>
        <w:t xml:space="preserve">(пп. 3.1.12 введен </w:t>
      </w:r>
      <w:hyperlink r:id="rId44" w:tooltip="Постановление Правительства Ивановской области от 20.12.2022 N 771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20.12.2022 N 771-п)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3.2. Совет имеет право: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3.2.1. Запрашивать у соответствующих федеральных ор</w:t>
      </w:r>
      <w:r>
        <w:t>ганов, государственных органов Ивановской области, органов местного самоуправления муниципальных образований Ивановской области и иных заинтересованных органов и организаций документы, информацию, справочные материалы, необходимые для работы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3.2.2.</w:t>
      </w:r>
      <w:r>
        <w:t xml:space="preserve"> Приглашать и заслушивать информацию, отчеты, предложения, обращения руководителей заинтересованных органов и организаций по вопросам, рассматриваемым на заседании Совета либо относящимся к компетенции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3.2.3. Создавать рабочие группы, привлекать эк</w:t>
      </w:r>
      <w:r>
        <w:t>спертов, консультантов и специалистов, требующих специальных знаний, для участия в работе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3.2.4. Вносить Губернатору Ивановской области предложения по вопросам компетенции Совета, а также направлять рекомендации государственным органам Ивановской области, федеральным органам, органам местного самоуправления муниципальных образований Ивановской </w:t>
      </w:r>
      <w:r>
        <w:t>области и иным заинтересованным органам и организациям по вопросам, относящимся к компетенции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3.2.5. На заседания Совета для разрешения вопросов, носящих технический либо иной характер, требующих специальных знаний в данной сфере деятельности, могу</w:t>
      </w:r>
      <w:r>
        <w:t>т приглашаться специалисты соответствующего профиля. При рассмотрении вопросов, затрагивающих компетенцию органов местного самоуправления муниципальных образований Ивановской области либо интересы муниципального образования Ивановской области, представител</w:t>
      </w:r>
      <w:r>
        <w:t>и данных органов приглашаются на заседания Совета.</w:t>
      </w:r>
    </w:p>
    <w:p w:rsidR="00D642FB" w:rsidRDefault="00D642FB">
      <w:pPr>
        <w:pStyle w:val="ConsPlusNormal0"/>
        <w:ind w:firstLine="540"/>
        <w:jc w:val="both"/>
      </w:pPr>
    </w:p>
    <w:p w:rsidR="00D642FB" w:rsidRDefault="00225203">
      <w:pPr>
        <w:pStyle w:val="ConsPlusTitle0"/>
        <w:jc w:val="center"/>
        <w:outlineLvl w:val="1"/>
      </w:pPr>
      <w:r>
        <w:t>4. Организация работы Совета</w:t>
      </w:r>
    </w:p>
    <w:p w:rsidR="00D642FB" w:rsidRDefault="00D642FB">
      <w:pPr>
        <w:pStyle w:val="ConsPlusNormal0"/>
        <w:jc w:val="center"/>
      </w:pPr>
    </w:p>
    <w:p w:rsidR="00D642FB" w:rsidRDefault="00225203">
      <w:pPr>
        <w:pStyle w:val="ConsPlusNormal0"/>
        <w:ind w:firstLine="540"/>
        <w:jc w:val="both"/>
      </w:pPr>
      <w:r>
        <w:t>4.1. Совет состоит из председателя, заместителей председателя (одного первого заместителя), ответственного секретаря, членов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4.2. Председатель Совета: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4.2.1. Председа</w:t>
      </w:r>
      <w:r>
        <w:t>тельствует на заседаниях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4.2.2. Руководит работой Совета, утверждает Регламент Совета, определяет перечень, сроки и порядок рассмотрения вопросов на заседаниях.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4.2.3. Принимает решение о проведении внеочередного заседания Совета при необходимости </w:t>
      </w:r>
      <w:r>
        <w:t>безотлагательного рассмотрения вопросов, входящих в его компетенцию.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4.2.4. Распределяет полномочия (обязанности) между заместителями и членами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4.2.5. Подписывает протоколы заседаний Совета и другие документы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4.3. Заместители председателя С</w:t>
      </w:r>
      <w:r>
        <w:t>овета (первый заместитель):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4.3.1. Заместители председателя Совета (первый заместитель) обеспечивают организацию работы Совета по вопросам, определенным председателем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4.3.2. Первый заместитель председателя Совета исполняет обязанности председателя </w:t>
      </w:r>
      <w:r>
        <w:t>Совета в его отсутствие.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4.3.3. Вносят предложения по вопросам, относящимся к компетенции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4.3.4. Выполняют поручения председателя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 Ответственный секретарь Совета: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4.4.1. Осуществляет уведомление членов Совета о месте, дате, времени пров</w:t>
      </w:r>
      <w:r>
        <w:t>едения заседания Совета. Уведомление членов Совета направляется не менее чем за 3 календарных дня. В этот же срок членам Совета представляются повестка дня, проекты решений и материалы к заседанию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4.4.2. Осуществляет подготовку запросов, проектов р</w:t>
      </w:r>
      <w:r>
        <w:t>ешений, других материалов и документов, касающихся деятельности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4.4.3. Осуществляет подготовку материалов к заседаниям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4.4.4. Ведет протоколы заседаний Совета и рассылает выписки из них, а также другие документы и информацию.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4.4.5. Выполня</w:t>
      </w:r>
      <w:r>
        <w:t>ет поручения председателя и заместителей председателя Совета (первого заместителя).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4.4.6. Подписывает выписки из протоколов заседаний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4.4.7. Организует контроль и исполнение решений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 Члены Совета: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4.5.1. Обладают равными правами при обсуждении рассматриваемых на заседании Совета вопросов.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4.5.2. В случае отсутствия на заседании член Совета вправе изложить свое мнение по рассматриваемым вопросам в письменной форме, которое оглашается председателем Со</w:t>
      </w:r>
      <w:r>
        <w:t>вета или в случае его отсутствия - заместителем председателя Совета на заседании Совета и приобщается к протоколу заседания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4.5.3. Член Совета не может участвовать в голосовании при рассмотрении инвестиционного проекта, если он одновременно являетс</w:t>
      </w:r>
      <w:r>
        <w:t>я инвестором этого проекта.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4.5.4. При несогласии с принятым решением член Совета вправе изложить в письменной форме свое особое мнение, которое подлежит обязательному приобщению к протоколу заседания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4.5.5. Вносят предложения по формированию плана</w:t>
      </w:r>
      <w:r>
        <w:t xml:space="preserve"> работы Совета и повестки дня заседания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4.6. Формами деятельности Совета являются заседания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 Заседания Совета: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4.7.1. Проводятся не реже 1 раза в 3 месяца.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4.7.2. Считаются правомочными при участии в них не менее 50% членов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</w:t>
      </w:r>
      <w:r>
        <w:t>3. Решения принимаются простым большинством голосов, при равенстве голосов голос председателя Совета является решающим.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4.7.4. Привлеченные лица не участвуют в голосовании при принятии Советом решений, относящихся к его компетенции.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4.7.5. Решения Совета о</w:t>
      </w:r>
      <w:r>
        <w:t>формляются протоколом, подписываемым председателем Совета либо в его отсутствие первым заместителем председателя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4.8. В целях организации текущей работы по улучшению инвестиционного климата в рамках деятельности Совета функционируют четыре рабочие </w:t>
      </w:r>
      <w:r>
        <w:t>группы ("Проектных офисов") по направлениям Национального рейтинга и внедрения целевых моделей упрощения процедур ведения бизнеса и повышения инвестиционной привлекательности субъектов Российской Федерации (далее - "Проектные офисы"):</w:t>
      </w:r>
    </w:p>
    <w:p w:rsidR="00D642FB" w:rsidRDefault="00225203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4.8.1.1. "Проектный офис" по организации работы по направлению А "Ре</w:t>
      </w:r>
      <w:r>
        <w:t>гуляторная среда" Национального рейтинга. Руководитель - один из членов указанного "Проектного офиса".</w:t>
      </w:r>
    </w:p>
    <w:p w:rsidR="00D642FB" w:rsidRDefault="00225203">
      <w:pPr>
        <w:pStyle w:val="ConsPlusNormal0"/>
        <w:jc w:val="both"/>
      </w:pPr>
      <w:r>
        <w:t xml:space="preserve">(пп. 4.8.1.1 в ред. </w:t>
      </w:r>
      <w:hyperlink r:id="rId46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4.8.1.2. "Проектный офис" по организации работы по направлению Б "Институты для Бизнеса" Национального рейтинга. Руководитель - один из членов указанного "Проектного офиса".</w:t>
      </w:r>
    </w:p>
    <w:p w:rsidR="00D642FB" w:rsidRDefault="00225203">
      <w:pPr>
        <w:pStyle w:val="ConsPlusNormal0"/>
        <w:jc w:val="both"/>
      </w:pPr>
      <w:r>
        <w:t>(пп. 4.8.1.2 в</w:t>
      </w:r>
      <w:r>
        <w:t xml:space="preserve"> ред. </w:t>
      </w:r>
      <w:hyperlink r:id="rId47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4.8.1.3. "Проектный офис" по организации работы п</w:t>
      </w:r>
      <w:r>
        <w:t>о направлению В "Инфраструктура и ресурсы" Национального рейтинга. Руководитель - один из членов указанного "Проектного офиса".</w:t>
      </w:r>
    </w:p>
    <w:p w:rsidR="00D642FB" w:rsidRDefault="00225203">
      <w:pPr>
        <w:pStyle w:val="ConsPlusNormal0"/>
        <w:jc w:val="both"/>
      </w:pPr>
      <w:r>
        <w:t xml:space="preserve">(пп. 4.8.1.3 в ред. </w:t>
      </w:r>
      <w:hyperlink r:id="rId48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4.8.1.4. "Проектный офис" по организации работы по направлению Г "Поддержка малого предпринимательства" Национального рейтинга. Руководитель - один из членов указа</w:t>
      </w:r>
      <w:r>
        <w:t>нного "Проектного офиса".</w:t>
      </w:r>
    </w:p>
    <w:p w:rsidR="00D642FB" w:rsidRDefault="00225203">
      <w:pPr>
        <w:pStyle w:val="ConsPlusNormal0"/>
        <w:jc w:val="both"/>
      </w:pPr>
      <w:r>
        <w:t xml:space="preserve">(пп. 4.8.1.4 в ред. </w:t>
      </w:r>
      <w:hyperlink r:id="rId49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25.02.2022 N 94-п)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 xml:space="preserve">4.8.1.5. </w:t>
      </w:r>
      <w:r>
        <w:t xml:space="preserve">Утратил силу. - </w:t>
      </w:r>
      <w:hyperlink r:id="rId50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<w:r>
          <w:rPr>
            <w:color w:val="0000FF"/>
          </w:rPr>
          <w:t>Постановление</w:t>
        </w:r>
      </w:hyperlink>
      <w:r>
        <w:t xml:space="preserve"> Правительства Ивановской области от 25.02.2022 N 94-п.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4.8.2. Заседания "Проектных офисов":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</w:t>
      </w:r>
      <w:r>
        <w:t>8.2.1. Проводятся по мере необходимости.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4.8.2.2. Повестка каждого конкретного заседания "Проектного офиса" определяется его руководителем в соответствии с тематикой заседания "Проектного офиса". На заседание "Проектного офиса" могут приглашаться органы ис</w:t>
      </w:r>
      <w:r>
        <w:t>полнительной власти Ивановской области, территориальные органы федеральных органов исполнительной власти по Ивановской области, ответственные за реализацию отдельных показателей Национального рейтинга состояния инвестиционного климата на территории Ивановс</w:t>
      </w:r>
      <w:r>
        <w:t xml:space="preserve">кой области в соответствии с </w:t>
      </w:r>
      <w:hyperlink r:id="rId51" w:tooltip="Распоряжение Губернатора Ивановской области от 05.06.2015 N 103-р (ред. от 01.06.2016) &quot;О назначении ответственных за реализацию отдельных показателей Национального рейтинга состояния инвестиционного климата на территории Ивановской области&quot; ------------ Недей">
        <w:r>
          <w:rPr>
            <w:color w:val="0000FF"/>
          </w:rPr>
          <w:t>распоряжением</w:t>
        </w:r>
      </w:hyperlink>
      <w:r>
        <w:t xml:space="preserve"> Губернатора Ивановской области от 05.06.2015 N 103-р.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4.8.2.3. Решения руководителя "Проектного офиса"</w:t>
      </w:r>
      <w:r>
        <w:t xml:space="preserve"> по итогам заседаний оформляются протоколом заседания "Проектного офиса".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4.8.2.4. Результаты деятельности "Проектного офиса" представляются на заседаниях Совета.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4.8.2.5. Протоколы заседаний Совета и протоколы заседаний "Проектных офисов" размещаются Департаментом экономического развития и торговли Ивановской области на Инвестиционном портале Ивановской области.</w:t>
      </w:r>
    </w:p>
    <w:p w:rsidR="00D642FB" w:rsidRDefault="00225203">
      <w:pPr>
        <w:pStyle w:val="ConsPlusNormal0"/>
        <w:spacing w:before="240"/>
        <w:ind w:firstLine="540"/>
        <w:jc w:val="both"/>
      </w:pPr>
      <w:r>
        <w:t>4.8.3. Проектные офисы рассматривают обращения, поступившие в единый центр обработки обращений субъектов инвестиционной и предпринимательской деятельности, в случае неудовлетворительной оценки заявителем полученного им ответа.</w:t>
      </w:r>
    </w:p>
    <w:p w:rsidR="00D642FB" w:rsidRDefault="00225203">
      <w:pPr>
        <w:pStyle w:val="ConsPlusNormal0"/>
        <w:jc w:val="both"/>
      </w:pPr>
      <w:r>
        <w:t xml:space="preserve">(пп. 4.8.3 введен </w:t>
      </w:r>
      <w:hyperlink r:id="rId52" w:tooltip="Постановление Правительства Ивановской области от 02.06.2025 N 207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02.06.2025 N 207-п)</w:t>
      </w:r>
    </w:p>
    <w:p w:rsidR="00D642FB" w:rsidRDefault="00D642FB">
      <w:pPr>
        <w:pStyle w:val="ConsPlusNormal0"/>
      </w:pPr>
    </w:p>
    <w:p w:rsidR="00D642FB" w:rsidRDefault="00D642FB">
      <w:pPr>
        <w:pStyle w:val="ConsPlusNormal0"/>
      </w:pPr>
    </w:p>
    <w:p w:rsidR="00D642FB" w:rsidRDefault="00D642FB">
      <w:pPr>
        <w:pStyle w:val="ConsPlusNormal0"/>
      </w:pPr>
    </w:p>
    <w:p w:rsidR="00D642FB" w:rsidRDefault="00D642FB">
      <w:pPr>
        <w:pStyle w:val="ConsPlusNormal0"/>
      </w:pPr>
    </w:p>
    <w:p w:rsidR="00D642FB" w:rsidRDefault="00D642FB">
      <w:pPr>
        <w:pStyle w:val="ConsPlusNormal0"/>
      </w:pPr>
    </w:p>
    <w:p w:rsidR="00D642FB" w:rsidRDefault="00225203">
      <w:pPr>
        <w:pStyle w:val="ConsPlusNormal0"/>
        <w:jc w:val="right"/>
        <w:outlineLvl w:val="0"/>
      </w:pPr>
      <w:r>
        <w:t>Приложение 2</w:t>
      </w:r>
    </w:p>
    <w:p w:rsidR="00D642FB" w:rsidRDefault="00225203">
      <w:pPr>
        <w:pStyle w:val="ConsPlusNormal0"/>
        <w:jc w:val="right"/>
      </w:pPr>
      <w:r>
        <w:t>к постановлению</w:t>
      </w:r>
    </w:p>
    <w:p w:rsidR="00D642FB" w:rsidRDefault="00225203">
      <w:pPr>
        <w:pStyle w:val="ConsPlusNormal0"/>
        <w:jc w:val="right"/>
      </w:pPr>
      <w:r>
        <w:t>Правительства</w:t>
      </w:r>
    </w:p>
    <w:p w:rsidR="00D642FB" w:rsidRDefault="00225203">
      <w:pPr>
        <w:pStyle w:val="ConsPlusNormal0"/>
        <w:jc w:val="right"/>
      </w:pPr>
      <w:r>
        <w:t>Ивановской облас</w:t>
      </w:r>
      <w:r>
        <w:t>ти</w:t>
      </w:r>
    </w:p>
    <w:p w:rsidR="00D642FB" w:rsidRDefault="00225203">
      <w:pPr>
        <w:pStyle w:val="ConsPlusNormal0"/>
        <w:jc w:val="right"/>
      </w:pPr>
      <w:r>
        <w:t>от 22.08.2019 N 346-п</w:t>
      </w:r>
    </w:p>
    <w:p w:rsidR="00D642FB" w:rsidRDefault="00D642FB">
      <w:pPr>
        <w:pStyle w:val="ConsPlusNormal0"/>
        <w:jc w:val="right"/>
      </w:pPr>
    </w:p>
    <w:p w:rsidR="00D642FB" w:rsidRDefault="00225203">
      <w:pPr>
        <w:pStyle w:val="ConsPlusTitle0"/>
        <w:jc w:val="center"/>
      </w:pPr>
      <w:bookmarkStart w:id="2" w:name="P189"/>
      <w:bookmarkEnd w:id="2"/>
      <w:r>
        <w:t>СОСТАВ</w:t>
      </w:r>
    </w:p>
    <w:p w:rsidR="00D642FB" w:rsidRDefault="00225203">
      <w:pPr>
        <w:pStyle w:val="ConsPlusTitle0"/>
        <w:jc w:val="center"/>
      </w:pPr>
      <w:r>
        <w:t>МЕЖВЕДОМСТВЕННОГО СОВЕТА ПО УЛУЧШЕНИЮ</w:t>
      </w:r>
    </w:p>
    <w:p w:rsidR="00D642FB" w:rsidRDefault="00225203">
      <w:pPr>
        <w:pStyle w:val="ConsPlusTitle0"/>
        <w:jc w:val="center"/>
      </w:pPr>
      <w:r>
        <w:t>ИНВЕСТИЦИОННОГО КЛИМАТА В ИВАНОВСКОЙ ОБЛАСТИ</w:t>
      </w:r>
    </w:p>
    <w:p w:rsidR="00D642FB" w:rsidRDefault="00D642F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64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Ивановской области от 25.02.2022 </w:t>
            </w:r>
            <w:hyperlink r:id="rId53" w:tooltip="Постановление Правительства Ивановской области от 25.02.2022 N 94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 ">
              <w:r>
                <w:rPr>
                  <w:color w:val="0000FF"/>
                </w:rPr>
                <w:t>N 94-п</w:t>
              </w:r>
            </w:hyperlink>
            <w:r>
              <w:rPr>
                <w:color w:val="392C69"/>
              </w:rPr>
              <w:t>,</w:t>
            </w:r>
          </w:p>
          <w:p w:rsidR="00D642FB" w:rsidRDefault="0022520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16.03.2023 </w:t>
            </w:r>
            <w:hyperlink r:id="rId54" w:tooltip="Постановление Правительства Ивановской области от 16.03.2023 N 131-п (ред. от 14.12.2023) &quot;О внесении изменений в постановления Правительства Ивановской области от 22.08.2019 N 346-п &quot;О создании межведомственного совета по улучшению инвестиционного климата в И">
              <w:r>
                <w:rPr>
                  <w:color w:val="0000FF"/>
                </w:rPr>
                <w:t>N 131-п</w:t>
              </w:r>
            </w:hyperlink>
            <w:r>
              <w:rPr>
                <w:color w:val="392C69"/>
              </w:rPr>
              <w:t xml:space="preserve">, от 15.11.2023 </w:t>
            </w:r>
            <w:hyperlink r:id="rId55" w:tooltip="Постановление Правительства Ивановской области от 15.11.2023 N 567-п &quot;О внесении изменений в некоторые постановления Правительства Ивановской области&quot; {КонсультантПлюс}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02.06.2025 </w:t>
            </w:r>
            <w:hyperlink r:id="rId56" w:tooltip="Постановление Правительства Ивановской области от 02.06.2025 N 207-п &quot;О внесении изменений в постановление Правительства Ивановской области от 22.08.2019 N 346-п &quot;О создании межведомственного совета по улучшению инвестиционного климата в Ивановской области и о">
              <w:r>
                <w:rPr>
                  <w:color w:val="0000FF"/>
                </w:rPr>
                <w:t>N 207-п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2FB" w:rsidRDefault="00D642FB">
            <w:pPr>
              <w:pStyle w:val="ConsPlusNormal0"/>
            </w:pPr>
          </w:p>
        </w:tc>
      </w:tr>
    </w:tbl>
    <w:p w:rsidR="00D642FB" w:rsidRDefault="00D642FB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7"/>
        <w:gridCol w:w="6292"/>
      </w:tblGrid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Воскресенский С.С.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председатель совета, Губернатор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Васильева Ю.В.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первый заместитель председателя совета, заместитель Председателя Правительства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Тугушев Д.К.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ответственный секретарь совета, член "Проектных офисов" по направлениям А "Регуляторная среда", Б "Институты для Бизнеса", В "Инфраструктура и р</w:t>
            </w:r>
            <w:r>
              <w:t>есурсы", Г "Поддержка малого предпринимательства", член Правительства Ивановской области - директор Департамента экономического развития и торговли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Автонеев А.Н.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</w:t>
            </w:r>
            <w:r>
              <w:t>ства", директор Ивановской областной общественной организации защиты прав малого и среднего бизнеса "Перспектива"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Беляев М.С.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заместитель директора по стратегическому развитию ООО "Ньюфарм"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Болотова Е.Н.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предпринимательства", заместитель директора АНО "Центр развития предпринимательства и поддержки экспорта Ивановской области"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Бубнов С.А.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</w:t>
            </w:r>
            <w:r>
              <w:t>егуляторная среда", член Правительства Ивановской области - директор Департамента сельского хозяйства и продовольствия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Ведерникова Н.В.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руководитель Управления Федерал</w:t>
            </w:r>
            <w:r>
              <w:t>ьной службы государственной регистрации, кадастра и картографии по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Воскун М.Д.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генеральный директор ООО "Стандартпласт"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Геллер М.В.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руководитель "Проектного офиса" по направлению А "Регуляторная среда", руководитель ГК "Константа-Холдинг", заместитель Председателя Ива</w:t>
            </w:r>
            <w:r>
              <w:t>новского регионального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Голубева А.Д.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предпринимательства", директор ООО "Голд"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Дмитриева Л.В.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"Проектных офисов" по направлениям А "Регуляторная среда", Б "Институты для Бизнеса", В "Инфраструктура и ресурсы", Г "Поддержка малог</w:t>
            </w:r>
            <w:r>
              <w:t>о предпринимательства", первый заместитель Председателя Правительства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Дрыганова Е.В.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"Проектных офисов" по направлениям А "Регуляторная среда", Б "Институты для Бизнеса" и В "Инфраструктура и ресурсы", заместитель Председателя Прав</w:t>
            </w:r>
            <w:r>
              <w:t>ительства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Зацепин В.Ю.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заместитель директора Департамента дорожного хозяйства и транспорта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Иванов Л.Г.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</w:t>
            </w:r>
            <w:r>
              <w:t>ституты для Бизнеса", президент союза "Торгово-промышленная палата Ивановской области"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Колесников П.Н.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заместитель Председателя Правительства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Коньков П.А.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генеральный директор Союза промышленников и предприн</w:t>
            </w:r>
            <w:r>
              <w:t>имателей Ивановской области (Ивановского регионального отделения РСПП)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Корнилова И.Н.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директор АНО "Центр развития предпринимательства и поддержки экспорта Ивановской области"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Кравченко О.</w:t>
            </w:r>
            <w:r>
              <w:t>И.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член Правительства Ивановской области - директор Департамента природных ресурсов и экологии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Ксенофонтова Е.В.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</w:t>
            </w:r>
            <w:r>
              <w:t xml:space="preserve"> среда", член Правительства Ивановской области - директор Департамента образования и науки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Кузнецов В.Л.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по направлению Б "Институты для Бизнеса", член Ивановского региональ</w:t>
            </w:r>
            <w:r>
              <w:t>ного отделения Общероссийской общественной организации "Деловая Россия"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Куликов Н.Н.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предпринимательства", директор ООО "Пучежский сыродельный завод"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Лукьянченко Д.С.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</w:t>
            </w:r>
            <w:r>
              <w:t>аправлению А "Регуляторная среда", управляющий АО "Ивановоискож" - индивидуальный предприниматель, председатель Ивановского регионального отделения Общероссийской общественной организации "Деловая Россия"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Мазалов С.В.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генеральный директор ООО "Газпром межрегионгаз Иваново"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Малыгина А.Р.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директор филиала ППК "Роскадастр" по Ивановской облас</w:t>
            </w:r>
            <w:r>
              <w:t>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Медведев А.Г.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первый заместитель председателя комитета Ивановской области по труду, содействию занятости населения и трудовой миграции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Морева Е.Н.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</w:t>
            </w:r>
            <w:r>
              <w:t>нию А "Регуляторная среда", член Правительства Ивановской области - директор Департамента энергетики и тарифов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Морозов А.В.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генеральный директор АО "Водоканал"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Начинкин Р.С</w:t>
            </w:r>
            <w:r>
              <w:t>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начальник территориального отдела государственного автодорожного надзора по Ивановской области межрегионального территориального управления Федеральной службы по надзору в сфере транспорта по</w:t>
            </w:r>
            <w:r>
              <w:t xml:space="preserve"> Центральному федеральному округу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Петров И.Р.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генеральный директор ООО "Протекс"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Плетников Е.А.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член Правительства Ивановской области - директор Департамента строительства и архитектуры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Рощин С.Ю.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член Прав</w:t>
            </w:r>
            <w:r>
              <w:t>ительства Ивановской области - директор Департамента управления имуществом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Сергеева Е.В.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предпринимательства", член Правительства Ивановской области - директор Департамента конк</w:t>
            </w:r>
            <w:r>
              <w:t>урсов и аукционов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Скворцов В.В.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руководитель "Проектного офиса" по направлению Г "Поддержка малого предпринимательства", председатель Ивановского регионального отделения Общероссийской общественной организации малого и среднего предприн</w:t>
            </w:r>
            <w:r>
              <w:t>имательства "Опора России"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Торопов В.В.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проектного офиса по направлению Б "Институты для бизнеса", генеральный директор ООО "Ивановский меланжевый комбинат"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Тренина Е.С.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 xml:space="preserve">член "Проектного офиса" по направлению Г "Поддержка малого предпринимательства", директор некоммерческой микрокредитной </w:t>
            </w:r>
            <w:r>
              <w:t>компании "Ивановский государственный фонд поддержки малого предпринимательства"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Трушина В.А.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Г "Поддержка малого предпринимательства", индивидуальный предприниматель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Туманова Ю.Е.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генеральный директор АНО "Агентство по привлечению инвестиций в Ивановскую область"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Ухтин А.А.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директор филиала ПАО "Россети Ц</w:t>
            </w:r>
            <w:r>
              <w:t>ентр и Приволжье" - "Ивэнерго"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Федорин А.Ю.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 xml:space="preserve">руководитель "Проектного офиса" по направлению В "Инфраструктура и ресурсы", генеральный директор ООО "Строительная компания "Статус", заместитель председателя Ивановского регионального отделения Общероссийской </w:t>
            </w:r>
            <w:r>
              <w:t>общественной организации малого и среднего предпринимательства "Опора России"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Хохлов М.Е.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 xml:space="preserve">член "Проектного офиса" по направлению В "Инфраструктура и ресурсы", член Правительства Ивановской области - директор Департамента развития информационного общества </w:t>
            </w:r>
            <w:r>
              <w:t>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Чесноков С.В.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А "Регуляторная среда", заместитель Председателя Правительства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Шорыгин А.А.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Уполномоченный по защ</w:t>
            </w:r>
            <w:r>
              <w:t>ите прав предпринимателей в Ивановской области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Шубин А.Б.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Б "Институты для Бизнеса", президент ООО "Нейрософт"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Щебельский В.А.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руководитель "Проектного офиса" по направлению Б "Институты для Бизнеса", член "Проектно</w:t>
            </w:r>
            <w:r>
              <w:t>го офиса" по направлению В "Инфраструктура и ресурсы", руководитель ГК "RAUM-PROFIE", заместитель председателя Ивановского регионального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D642FB"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Яковлева Л.В.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 w:rsidR="00D642FB" w:rsidRDefault="00225203">
            <w:pPr>
              <w:pStyle w:val="ConsPlusNormal0"/>
              <w:jc w:val="both"/>
            </w:pPr>
            <w:r>
              <w:t>член "Проектного офиса" по направлению В "Инфраструктура и ресурсы", заместитель Председателя Правительства Ивановской области - директор Департамента финансов Ивановской области</w:t>
            </w:r>
          </w:p>
        </w:tc>
      </w:tr>
    </w:tbl>
    <w:p w:rsidR="00D642FB" w:rsidRDefault="00D642FB">
      <w:pPr>
        <w:pStyle w:val="ConsPlusNormal0"/>
        <w:jc w:val="both"/>
      </w:pPr>
    </w:p>
    <w:p w:rsidR="00D642FB" w:rsidRDefault="00D642FB">
      <w:pPr>
        <w:pStyle w:val="ConsPlusNormal0"/>
        <w:jc w:val="both"/>
      </w:pPr>
    </w:p>
    <w:p w:rsidR="00D642FB" w:rsidRDefault="00D642F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42FB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203" w:rsidRDefault="00225203">
      <w:r>
        <w:separator/>
      </w:r>
    </w:p>
  </w:endnote>
  <w:endnote w:type="continuationSeparator" w:id="0">
    <w:p w:rsidR="00225203" w:rsidRDefault="0022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2FB" w:rsidRDefault="00D642F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642F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42FB" w:rsidRDefault="002252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42FB" w:rsidRDefault="002252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42FB" w:rsidRDefault="002252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642FB" w:rsidRDefault="0022520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2FB" w:rsidRDefault="00D642F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642F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42FB" w:rsidRDefault="0022520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42FB" w:rsidRDefault="0022520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42FB" w:rsidRDefault="0022520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642FB" w:rsidRDefault="0022520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203" w:rsidRDefault="00225203">
      <w:r>
        <w:separator/>
      </w:r>
    </w:p>
  </w:footnote>
  <w:footnote w:type="continuationSeparator" w:id="0">
    <w:p w:rsidR="00225203" w:rsidRDefault="0022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642F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42FB" w:rsidRDefault="002252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Ивановской области </w:t>
          </w:r>
          <w:r>
            <w:rPr>
              <w:rFonts w:ascii="Tahoma" w:hAnsi="Tahoma" w:cs="Tahoma"/>
              <w:sz w:val="16"/>
              <w:szCs w:val="16"/>
            </w:rPr>
            <w:t>от 22.08.2019 N 346-п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02.06.2025)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межведомственного ...</w:t>
          </w:r>
        </w:p>
      </w:tc>
      <w:tc>
        <w:tcPr>
          <w:tcW w:w="2300" w:type="pct"/>
          <w:vAlign w:val="center"/>
        </w:tcPr>
        <w:p w:rsidR="00D642FB" w:rsidRDefault="002252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D642FB" w:rsidRDefault="00D642F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42FB" w:rsidRDefault="00D642F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642F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42FB" w:rsidRDefault="0022520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Ивановской области от 22.08.2019 N 346-п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создании </w:t>
          </w:r>
          <w:r>
            <w:rPr>
              <w:rFonts w:ascii="Tahoma" w:hAnsi="Tahoma" w:cs="Tahoma"/>
              <w:sz w:val="16"/>
              <w:szCs w:val="16"/>
            </w:rPr>
            <w:t>межведомственного ...</w:t>
          </w:r>
        </w:p>
      </w:tc>
      <w:tc>
        <w:tcPr>
          <w:tcW w:w="2300" w:type="pct"/>
          <w:vAlign w:val="center"/>
        </w:tcPr>
        <w:p w:rsidR="00D642FB" w:rsidRDefault="0022520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D642FB" w:rsidRDefault="00D642F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42FB" w:rsidRDefault="00D642F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FB"/>
    <w:rsid w:val="00225203"/>
    <w:rsid w:val="00BE6B44"/>
    <w:rsid w:val="00D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F6832-DCCD-4236-8B35-0351B0A8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E6B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24&amp;n=181272&amp;date=27.02.2026&amp;dst=100015&amp;field=134" TargetMode="External"/><Relationship Id="rId18" Type="http://schemas.openxmlformats.org/officeDocument/2006/relationships/hyperlink" Target="https://login.consultant.ru/link/?req=doc&amp;base=RLAW224&amp;n=118841&amp;date=27.02.2026" TargetMode="External"/><Relationship Id="rId26" Type="http://schemas.openxmlformats.org/officeDocument/2006/relationships/hyperlink" Target="https://login.consultant.ru/link/?req=doc&amp;base=RLAW224&amp;n=115694&amp;date=27.02.2026" TargetMode="External"/><Relationship Id="rId39" Type="http://schemas.openxmlformats.org/officeDocument/2006/relationships/hyperlink" Target="https://login.consultant.ru/link/?req=doc&amp;base=RLAW224&amp;n=173512&amp;date=27.02.2026&amp;dst=100007&amp;field=134" TargetMode="External"/><Relationship Id="rId21" Type="http://schemas.openxmlformats.org/officeDocument/2006/relationships/hyperlink" Target="https://login.consultant.ru/link/?req=doc&amp;base=RLAW224&amp;n=105309&amp;date=27.02.2026" TargetMode="External"/><Relationship Id="rId34" Type="http://schemas.openxmlformats.org/officeDocument/2006/relationships/hyperlink" Target="https://login.consultant.ru/link/?req=doc&amp;base=RLAW224&amp;n=195117&amp;date=27.02.2026&amp;dst=100006&amp;field=134" TargetMode="External"/><Relationship Id="rId42" Type="http://schemas.openxmlformats.org/officeDocument/2006/relationships/hyperlink" Target="https://login.consultant.ru/link/?req=doc&amp;base=RLAW224&amp;n=165424&amp;date=27.02.2026&amp;dst=100009&amp;field=134" TargetMode="External"/><Relationship Id="rId47" Type="http://schemas.openxmlformats.org/officeDocument/2006/relationships/hyperlink" Target="https://login.consultant.ru/link/?req=doc&amp;base=RLAW224&amp;n=165424&amp;date=27.02.2026&amp;dst=100014&amp;field=134" TargetMode="External"/><Relationship Id="rId50" Type="http://schemas.openxmlformats.org/officeDocument/2006/relationships/hyperlink" Target="https://login.consultant.ru/link/?req=doc&amp;base=RLAW224&amp;n=165424&amp;date=27.02.2026&amp;dst=100020&amp;field=134" TargetMode="External"/><Relationship Id="rId55" Type="http://schemas.openxmlformats.org/officeDocument/2006/relationships/hyperlink" Target="https://login.consultant.ru/link/?req=doc&amp;base=RLAW224&amp;n=181272&amp;date=27.02.2026&amp;dst=100016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4&amp;n=127256&amp;date=27.02.2026" TargetMode="External"/><Relationship Id="rId29" Type="http://schemas.openxmlformats.org/officeDocument/2006/relationships/hyperlink" Target="https://login.consultant.ru/link/?req=doc&amp;base=RLAW224&amp;n=126919&amp;date=27.02.2026" TargetMode="External"/><Relationship Id="rId11" Type="http://schemas.openxmlformats.org/officeDocument/2006/relationships/hyperlink" Target="https://login.consultant.ru/link/?req=doc&amp;base=RLAW224&amp;n=173512&amp;date=27.02.2026&amp;dst=100005&amp;field=134" TargetMode="External"/><Relationship Id="rId24" Type="http://schemas.openxmlformats.org/officeDocument/2006/relationships/hyperlink" Target="https://login.consultant.ru/link/?req=doc&amp;base=RLAW224&amp;n=109100&amp;date=27.02.2026" TargetMode="External"/><Relationship Id="rId32" Type="http://schemas.openxmlformats.org/officeDocument/2006/relationships/hyperlink" Target="https://login.consultant.ru/link/?req=doc&amp;base=RLAW224&amp;n=165424&amp;date=27.02.2026&amp;dst=100006&amp;field=134" TargetMode="External"/><Relationship Id="rId37" Type="http://schemas.openxmlformats.org/officeDocument/2006/relationships/hyperlink" Target="https://login.consultant.ru/link/?req=doc&amp;base=RLAW224&amp;n=107539&amp;date=27.02.2026" TargetMode="External"/><Relationship Id="rId40" Type="http://schemas.openxmlformats.org/officeDocument/2006/relationships/hyperlink" Target="https://login.consultant.ru/link/?req=doc&amp;base=RLAW224&amp;n=173512&amp;date=27.02.2026&amp;dst=100009&amp;field=134" TargetMode="External"/><Relationship Id="rId45" Type="http://schemas.openxmlformats.org/officeDocument/2006/relationships/hyperlink" Target="https://login.consultant.ru/link/?req=doc&amp;base=RLAW224&amp;n=165424&amp;date=27.02.2026&amp;dst=100011&amp;field=134" TargetMode="External"/><Relationship Id="rId53" Type="http://schemas.openxmlformats.org/officeDocument/2006/relationships/hyperlink" Target="https://login.consultant.ru/link/?req=doc&amp;base=RLAW224&amp;n=165424&amp;date=27.02.2026&amp;dst=100021&amp;field=134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224&amp;n=101009&amp;date=27.02.2026" TargetMode="External"/><Relationship Id="rId14" Type="http://schemas.openxmlformats.org/officeDocument/2006/relationships/hyperlink" Target="https://login.consultant.ru/link/?req=doc&amp;base=RLAW224&amp;n=195117&amp;date=27.02.2026&amp;dst=100005&amp;field=134" TargetMode="External"/><Relationship Id="rId22" Type="http://schemas.openxmlformats.org/officeDocument/2006/relationships/hyperlink" Target="https://login.consultant.ru/link/?req=doc&amp;base=RLAW224&amp;n=105972&amp;date=27.02.2026" TargetMode="External"/><Relationship Id="rId27" Type="http://schemas.openxmlformats.org/officeDocument/2006/relationships/hyperlink" Target="https://login.consultant.ru/link/?req=doc&amp;base=RLAW224&amp;n=118632&amp;date=27.02.2026" TargetMode="External"/><Relationship Id="rId30" Type="http://schemas.openxmlformats.org/officeDocument/2006/relationships/hyperlink" Target="https://login.consultant.ru/link/?req=doc&amp;base=RLAW224&amp;n=129157&amp;date=27.02.2026" TargetMode="External"/><Relationship Id="rId35" Type="http://schemas.openxmlformats.org/officeDocument/2006/relationships/hyperlink" Target="https://login.consultant.ru/link/?req=doc&amp;base=RLAW224&amp;n=165424&amp;date=27.02.2026&amp;dst=100007&amp;field=134" TargetMode="External"/><Relationship Id="rId43" Type="http://schemas.openxmlformats.org/officeDocument/2006/relationships/hyperlink" Target="https://login.consultant.ru/link/?req=doc&amp;base=RLAW224&amp;n=173512&amp;date=27.02.2026&amp;dst=100010&amp;field=134" TargetMode="External"/><Relationship Id="rId48" Type="http://schemas.openxmlformats.org/officeDocument/2006/relationships/hyperlink" Target="https://login.consultant.ru/link/?req=doc&amp;base=RLAW224&amp;n=165424&amp;date=27.02.2026&amp;dst=100016&amp;field=134" TargetMode="External"/><Relationship Id="rId56" Type="http://schemas.openxmlformats.org/officeDocument/2006/relationships/hyperlink" Target="https://login.consultant.ru/link/?req=doc&amp;base=RLAW224&amp;n=195117&amp;date=27.02.2026&amp;dst=10001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24&amp;n=106813&amp;date=27.02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24&amp;n=182295&amp;date=27.02.2026&amp;dst=100005&amp;field=134" TargetMode="External"/><Relationship Id="rId17" Type="http://schemas.openxmlformats.org/officeDocument/2006/relationships/hyperlink" Target="https://login.consultant.ru/link/?req=doc&amp;base=RLAW224&amp;n=98936&amp;date=27.02.2026" TargetMode="External"/><Relationship Id="rId25" Type="http://schemas.openxmlformats.org/officeDocument/2006/relationships/hyperlink" Target="https://login.consultant.ru/link/?req=doc&amp;base=RLAW224&amp;n=113469&amp;date=27.02.2026" TargetMode="External"/><Relationship Id="rId33" Type="http://schemas.openxmlformats.org/officeDocument/2006/relationships/hyperlink" Target="https://login.consultant.ru/link/?req=doc&amp;base=RLAW224&amp;n=173512&amp;date=27.02.2026&amp;dst=100006&amp;field=134" TargetMode="External"/><Relationship Id="rId38" Type="http://schemas.openxmlformats.org/officeDocument/2006/relationships/hyperlink" Target="https://login.consultant.ru/link/?req=doc&amp;base=RLAW224&amp;n=165424&amp;date=27.02.2026&amp;dst=100008&amp;field=134" TargetMode="External"/><Relationship Id="rId46" Type="http://schemas.openxmlformats.org/officeDocument/2006/relationships/hyperlink" Target="https://login.consultant.ru/link/?req=doc&amp;base=RLAW224&amp;n=165424&amp;date=27.02.2026&amp;dst=100012&amp;field=134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login.consultant.ru/link/?req=doc&amp;base=RLAW224&amp;n=104656&amp;date=27.02.2026" TargetMode="External"/><Relationship Id="rId41" Type="http://schemas.openxmlformats.org/officeDocument/2006/relationships/hyperlink" Target="https://login.consultant.ru/link/?req=doc&amp;base=RLAW224&amp;n=195117&amp;date=27.02.2026&amp;dst=100007&amp;field=134" TargetMode="External"/><Relationship Id="rId54" Type="http://schemas.openxmlformats.org/officeDocument/2006/relationships/hyperlink" Target="https://login.consultant.ru/link/?req=doc&amp;base=RLAW224&amp;n=182295&amp;date=27.02.2026&amp;dst=100006&amp;fie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224&amp;n=129284&amp;date=27.02.2026" TargetMode="External"/><Relationship Id="rId23" Type="http://schemas.openxmlformats.org/officeDocument/2006/relationships/hyperlink" Target="https://login.consultant.ru/link/?req=doc&amp;base=RLAW224&amp;n=109096&amp;date=27.02.2026" TargetMode="External"/><Relationship Id="rId28" Type="http://schemas.openxmlformats.org/officeDocument/2006/relationships/hyperlink" Target="https://login.consultant.ru/link/?req=doc&amp;base=RLAW224&amp;n=124050&amp;date=27.02.2026" TargetMode="External"/><Relationship Id="rId36" Type="http://schemas.openxmlformats.org/officeDocument/2006/relationships/hyperlink" Target="https://login.consultant.ru/link/?req=doc&amp;base=LAW&amp;n=2875&amp;date=27.02.2026" TargetMode="External"/><Relationship Id="rId49" Type="http://schemas.openxmlformats.org/officeDocument/2006/relationships/hyperlink" Target="https://login.consultant.ru/link/?req=doc&amp;base=RLAW224&amp;n=165424&amp;date=27.02.2026&amp;dst=100018&amp;field=134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24&amp;n=165424&amp;date=27.02.2026&amp;dst=100005&amp;field=134" TargetMode="External"/><Relationship Id="rId31" Type="http://schemas.openxmlformats.org/officeDocument/2006/relationships/hyperlink" Target="https://login.consultant.ru/link/?req=doc&amp;base=RLAW224&amp;n=143640&amp;date=27.02.2026&amp;dst=100006&amp;field=134" TargetMode="External"/><Relationship Id="rId44" Type="http://schemas.openxmlformats.org/officeDocument/2006/relationships/hyperlink" Target="https://login.consultant.ru/link/?req=doc&amp;base=RLAW224&amp;n=173512&amp;date=27.02.2026&amp;dst=100012&amp;field=134" TargetMode="External"/><Relationship Id="rId52" Type="http://schemas.openxmlformats.org/officeDocument/2006/relationships/hyperlink" Target="https://login.consultant.ru/link/?req=doc&amp;base=RLAW224&amp;n=195117&amp;date=27.02.2026&amp;dst=100009&amp;field=134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43640&amp;date=27.02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7406</Words>
  <Characters>42220</Characters>
  <Application>Microsoft Office Word</Application>
  <DocSecurity>0</DocSecurity>
  <Lines>351</Lines>
  <Paragraphs>99</Paragraphs>
  <ScaleCrop>false</ScaleCrop>
  <Company>КонсультантПлюс Версия 4025.00.50</Company>
  <LinksUpToDate>false</LinksUpToDate>
  <CharactersWithSpaces>49527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22.08.2019 N 346-п
(ред. от 02.06.2025)
"О создании межведомственного совета по улучшению инвестиционного климата в Ивановской области и о признании утратившими силу некоторых постановлений Правительства Ивановской области"
(вместе с "Положением о межведомственном совете по улучшению инвестиционного климата в Ивановской области")</dc:title>
  <dc:creator>1</dc:creator>
  <cp:lastModifiedBy>inessa090988@mail.ru</cp:lastModifiedBy>
  <cp:revision>2</cp:revision>
  <dcterms:created xsi:type="dcterms:W3CDTF">2026-02-27T12:47:00Z</dcterms:created>
  <dcterms:modified xsi:type="dcterms:W3CDTF">2026-02-27T12:47:00Z</dcterms:modified>
</cp:coreProperties>
</file>